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E9A769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F305B6">
        <w:rPr>
          <w:rFonts w:ascii="Arial" w:eastAsiaTheme="minorEastAsia" w:hAnsi="Arial" w:cs="Arial"/>
          <w:b/>
          <w:sz w:val="24"/>
          <w:szCs w:val="24"/>
          <w:lang w:eastAsia="zh-CN"/>
        </w:rPr>
        <w:t>1</w:t>
      </w:r>
      <w:r w:rsidR="00E024AE">
        <w:rPr>
          <w:rFonts w:ascii="Arial" w:eastAsiaTheme="minorEastAsia" w:hAnsi="Arial" w:cs="Arial"/>
          <w:b/>
          <w:sz w:val="24"/>
          <w:szCs w:val="24"/>
          <w:lang w:eastAsia="zh-CN"/>
        </w:rPr>
        <w:t>5</w:t>
      </w:r>
      <w:r w:rsidR="00E35A14">
        <w:rPr>
          <w:rFonts w:ascii="Arial" w:eastAsiaTheme="minorEastAsia" w:hAnsi="Arial" w:cs="Arial"/>
          <w:b/>
          <w:sz w:val="24"/>
          <w:szCs w:val="24"/>
          <w:lang w:eastAsia="zh-CN"/>
        </w:rPr>
        <w:t>724</w:t>
      </w:r>
    </w:p>
    <w:p w14:paraId="0E0F466F" w14:textId="2A4A132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D2842" w:rsidRPr="006D2842">
        <w:rPr>
          <w:rFonts w:ascii="Arial" w:hAnsi="Arial"/>
          <w:b/>
          <w:sz w:val="24"/>
          <w:szCs w:val="24"/>
          <w:lang w:eastAsia="zh-CN"/>
        </w:rPr>
        <w:t>16 – 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9BE5E4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E0599">
        <w:rPr>
          <w:rFonts w:ascii="Arial" w:eastAsiaTheme="minorEastAsia" w:hAnsi="Arial" w:cs="Arial"/>
          <w:color w:val="000000"/>
          <w:sz w:val="22"/>
          <w:lang w:eastAsia="zh-CN"/>
        </w:rPr>
        <w:t>9</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E35A14">
        <w:rPr>
          <w:rFonts w:ascii="Arial" w:eastAsiaTheme="minorEastAsia" w:hAnsi="Arial" w:cs="Arial"/>
          <w:color w:val="000000"/>
          <w:sz w:val="22"/>
          <w:lang w:eastAsia="zh-CN"/>
        </w:rPr>
        <w:t>3</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75B9A1D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FR1 HST</w:t>
      </w:r>
      <w:r w:rsidR="001D2E68" w:rsidRPr="006F7D23">
        <w:rPr>
          <w:rFonts w:ascii="Arial" w:eastAsiaTheme="minorEastAsia" w:hAnsi="Arial" w:cs="Arial"/>
          <w:bCs/>
          <w:color w:val="000000"/>
          <w:sz w:val="22"/>
          <w:lang w:eastAsia="zh-CN"/>
        </w:rPr>
        <w:t xml:space="preserve"> </w:t>
      </w:r>
      <w:r w:rsidR="00E35A14">
        <w:rPr>
          <w:rFonts w:ascii="Arial" w:eastAsiaTheme="minorEastAsia" w:hAnsi="Arial" w:cs="Arial" w:hint="eastAsia"/>
          <w:bCs/>
          <w:color w:val="000000"/>
          <w:sz w:val="22"/>
          <w:lang w:eastAsia="zh-CN"/>
        </w:rPr>
        <w:t>demodulation</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69CFBD13"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E35A14" w:rsidRPr="00E35A14">
        <w:rPr>
          <w:lang w:eastAsia="zh-CN"/>
        </w:rPr>
        <w:t>[100-e][324] NR_HST_FR1_Demod</w:t>
      </w:r>
      <w:r w:rsidR="006F7D23" w:rsidRPr="006F7D23">
        <w:rPr>
          <w:lang w:eastAsia="zh-CN"/>
        </w:rPr>
        <w:t xml:space="preserve"> for RAN4#100e meeting</w:t>
      </w:r>
    </w:p>
    <w:p w14:paraId="18C3137D" w14:textId="0156B754"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E35A14" w:rsidRPr="00E35A14">
        <w:rPr>
          <w:lang w:eastAsia="zh-CN"/>
        </w:rPr>
        <w:t>PDSCH requirements for CA scenarios</w:t>
      </w:r>
      <w:r w:rsidR="008E0599" w:rsidRPr="008E0599">
        <w:rPr>
          <w:lang w:eastAsia="ja-JP"/>
        </w:rPr>
        <w:t xml:space="preserve"> </w:t>
      </w:r>
      <w:bookmarkEnd w:id="0"/>
    </w:p>
    <w:p w14:paraId="7F7BC4FE" w14:textId="214D8525" w:rsidR="00D31230" w:rsidRDefault="00D31230" w:rsidP="007F4DCB">
      <w:pPr>
        <w:rPr>
          <w:b/>
          <w:u w:val="single"/>
          <w:lang w:eastAsia="ko-KR"/>
        </w:rPr>
      </w:pPr>
      <w:r w:rsidRPr="003854D9">
        <w:rPr>
          <w:b/>
          <w:u w:val="single"/>
          <w:lang w:eastAsia="ko-KR"/>
        </w:rPr>
        <w:t xml:space="preserve">Issue 1-1: </w:t>
      </w:r>
      <w:r w:rsidR="007F4DCB" w:rsidRPr="007F4DCB">
        <w:rPr>
          <w:b/>
          <w:u w:val="single"/>
          <w:lang w:eastAsia="ko-KR"/>
        </w:rPr>
        <w:t>SCS configurations and applicability rules for SCS configuration</w:t>
      </w:r>
      <w:r w:rsidRPr="003854D9">
        <w:rPr>
          <w:b/>
          <w:u w:val="single"/>
          <w:lang w:eastAsia="ko-KR"/>
        </w:rPr>
        <w:t xml:space="preserve"> </w:t>
      </w:r>
    </w:p>
    <w:p w14:paraId="35F99E4E" w14:textId="0E330820" w:rsidR="000B159A" w:rsidRPr="000B159A" w:rsidRDefault="000B159A" w:rsidP="007F4DCB">
      <w:pPr>
        <w:rPr>
          <w:rFonts w:eastAsiaTheme="minorEastAsia"/>
          <w:color w:val="000000" w:themeColor="text1"/>
          <w:szCs w:val="24"/>
          <w:lang w:eastAsia="zh-CN"/>
        </w:rPr>
      </w:pPr>
      <w:r w:rsidRPr="000B159A">
        <w:rPr>
          <w:rFonts w:eastAsiaTheme="minorEastAsia"/>
          <w:color w:val="000000" w:themeColor="text1"/>
          <w:szCs w:val="24"/>
          <w:lang w:eastAsia="zh-CN"/>
        </w:rPr>
        <w:t xml:space="preserve">GTW </w:t>
      </w:r>
      <w:r w:rsidRPr="000B159A">
        <w:rPr>
          <w:rFonts w:eastAsiaTheme="minorEastAsia" w:hint="eastAsia"/>
          <w:color w:val="000000" w:themeColor="text1"/>
          <w:szCs w:val="24"/>
          <w:lang w:eastAsia="zh-CN"/>
        </w:rPr>
        <w:t>agreement</w:t>
      </w:r>
      <w:r w:rsidR="001C4584">
        <w:rPr>
          <w:rFonts w:eastAsiaTheme="minorEastAsia" w:hint="eastAsia"/>
          <w:color w:val="000000" w:themeColor="text1"/>
          <w:szCs w:val="24"/>
          <w:lang w:eastAsia="zh-CN"/>
        </w:rPr>
        <w:t>:</w:t>
      </w:r>
      <w:r w:rsidR="001C4584">
        <w:rPr>
          <w:rFonts w:eastAsiaTheme="minorEastAsia"/>
          <w:color w:val="000000" w:themeColor="text1"/>
          <w:szCs w:val="24"/>
          <w:lang w:eastAsia="zh-CN"/>
        </w:rPr>
        <w:t xml:space="preserve"> </w:t>
      </w:r>
      <w:r w:rsidRPr="000B159A">
        <w:rPr>
          <w:rFonts w:eastAsiaTheme="minorEastAsia"/>
          <w:color w:val="000000" w:themeColor="text1"/>
          <w:szCs w:val="24"/>
          <w:lang w:eastAsia="zh-CN"/>
        </w:rPr>
        <w:t>O</w:t>
      </w:r>
      <w:r w:rsidRPr="000B159A">
        <w:rPr>
          <w:rFonts w:eastAsiaTheme="minorEastAsia" w:hint="eastAsia"/>
          <w:color w:val="000000" w:themeColor="text1"/>
          <w:szCs w:val="24"/>
          <w:lang w:eastAsia="zh-CN"/>
        </w:rPr>
        <w:t>ption</w:t>
      </w:r>
      <w:r w:rsidRPr="000B159A">
        <w:rPr>
          <w:rFonts w:eastAsiaTheme="minorEastAsia"/>
          <w:color w:val="000000" w:themeColor="text1"/>
          <w:szCs w:val="24"/>
          <w:lang w:eastAsia="zh-CN"/>
        </w:rPr>
        <w:t xml:space="preserve"> 1 </w:t>
      </w:r>
      <w:r w:rsidRPr="000B159A">
        <w:rPr>
          <w:rFonts w:eastAsiaTheme="minorEastAsia" w:hint="eastAsia"/>
          <w:color w:val="000000" w:themeColor="text1"/>
          <w:szCs w:val="24"/>
          <w:lang w:eastAsia="zh-CN"/>
        </w:rPr>
        <w:t>is</w:t>
      </w:r>
      <w:r w:rsidRPr="000B159A">
        <w:rPr>
          <w:rFonts w:eastAsiaTheme="minorEastAsia"/>
          <w:color w:val="000000" w:themeColor="text1"/>
          <w:szCs w:val="24"/>
          <w:lang w:eastAsia="zh-CN"/>
        </w:rPr>
        <w:t xml:space="preserve"> </w:t>
      </w:r>
      <w:r w:rsidRPr="000B159A">
        <w:rPr>
          <w:rFonts w:eastAsiaTheme="minorEastAsia" w:hint="eastAsia"/>
          <w:color w:val="000000" w:themeColor="text1"/>
          <w:szCs w:val="24"/>
          <w:lang w:eastAsia="zh-CN"/>
        </w:rPr>
        <w:t>agreed</w:t>
      </w:r>
      <w:r w:rsidRPr="000B159A">
        <w:rPr>
          <w:rFonts w:eastAsiaTheme="minorEastAsia"/>
          <w:color w:val="000000" w:themeColor="text1"/>
          <w:szCs w:val="24"/>
          <w:lang w:eastAsia="zh-CN"/>
        </w:rPr>
        <w:t xml:space="preserve"> </w:t>
      </w:r>
    </w:p>
    <w:tbl>
      <w:tblPr>
        <w:tblStyle w:val="aff7"/>
        <w:tblW w:w="0" w:type="auto"/>
        <w:tblLook w:val="04A0" w:firstRow="1" w:lastRow="0" w:firstColumn="1" w:lastColumn="0" w:noHBand="0" w:noVBand="1"/>
      </w:tblPr>
      <w:tblGrid>
        <w:gridCol w:w="1155"/>
        <w:gridCol w:w="3515"/>
        <w:gridCol w:w="4592"/>
      </w:tblGrid>
      <w:tr w:rsidR="007F4DCB" w:rsidRPr="007F4DCB" w14:paraId="7AC6FDF2" w14:textId="77777777" w:rsidTr="001C3B77">
        <w:tc>
          <w:tcPr>
            <w:tcW w:w="1155" w:type="dxa"/>
          </w:tcPr>
          <w:p w14:paraId="5923C17A" w14:textId="77777777" w:rsidR="007F4DCB" w:rsidRPr="007F4DCB" w:rsidRDefault="007F4DCB" w:rsidP="008144BD">
            <w:pPr>
              <w:widowControl w:val="0"/>
              <w:rPr>
                <w:b/>
                <w:bCs/>
                <w:lang w:eastAsia="ja-JP" w:bidi="hi-IN"/>
              </w:rPr>
            </w:pPr>
          </w:p>
        </w:tc>
        <w:tc>
          <w:tcPr>
            <w:tcW w:w="3515" w:type="dxa"/>
          </w:tcPr>
          <w:p w14:paraId="4BC251BE" w14:textId="77777777" w:rsidR="007F4DCB" w:rsidRPr="007F4DCB" w:rsidRDefault="007F4DCB" w:rsidP="008144BD">
            <w:pPr>
              <w:widowControl w:val="0"/>
              <w:jc w:val="center"/>
              <w:rPr>
                <w:b/>
                <w:bCs/>
                <w:lang w:eastAsia="ja-JP" w:bidi="hi-IN"/>
              </w:rPr>
            </w:pPr>
            <w:r w:rsidRPr="007F4DCB">
              <w:rPr>
                <w:lang w:eastAsia="ja-JP" w:bidi="hi-IN"/>
              </w:rPr>
              <w:t>Number of CA Duplex modes</w:t>
            </w:r>
          </w:p>
        </w:tc>
        <w:tc>
          <w:tcPr>
            <w:tcW w:w="4592" w:type="dxa"/>
          </w:tcPr>
          <w:p w14:paraId="78C6B97E" w14:textId="77777777" w:rsidR="007F4DCB" w:rsidRPr="007F4DCB" w:rsidRDefault="007F4DCB" w:rsidP="008144BD">
            <w:pPr>
              <w:widowControl w:val="0"/>
              <w:jc w:val="center"/>
              <w:rPr>
                <w:b/>
                <w:bCs/>
                <w:lang w:eastAsia="ja-JP" w:bidi="hi-IN"/>
              </w:rPr>
            </w:pPr>
            <w:r w:rsidRPr="007F4DCB">
              <w:rPr>
                <w:lang w:eastAsia="ja-JP" w:bidi="hi-IN"/>
              </w:rPr>
              <w:t>Number of required tests if UE supports all duplex modes</w:t>
            </w:r>
          </w:p>
        </w:tc>
      </w:tr>
      <w:tr w:rsidR="007F4DCB" w:rsidRPr="007F4DCB" w14:paraId="38639CA9" w14:textId="77777777" w:rsidTr="001C3B77">
        <w:tc>
          <w:tcPr>
            <w:tcW w:w="1155" w:type="dxa"/>
          </w:tcPr>
          <w:p w14:paraId="3F0931C3" w14:textId="77777777" w:rsidR="007F4DCB" w:rsidRPr="007F4DCB" w:rsidRDefault="007F4DCB" w:rsidP="008144BD">
            <w:pPr>
              <w:widowControl w:val="0"/>
              <w:rPr>
                <w:b/>
                <w:bCs/>
                <w:lang w:eastAsia="zh-CN" w:bidi="hi-IN"/>
              </w:rPr>
            </w:pPr>
            <w:r w:rsidRPr="007F4DCB">
              <w:rPr>
                <w:lang w:eastAsia="ja-JP" w:bidi="hi-IN"/>
              </w:rPr>
              <w:t>Option 1</w:t>
            </w:r>
          </w:p>
          <w:p w14:paraId="5EC6E1A0" w14:textId="77777777" w:rsidR="007F4DCB" w:rsidRPr="007F4DCB" w:rsidRDefault="007F4DCB" w:rsidP="008144BD">
            <w:pPr>
              <w:widowControl w:val="0"/>
              <w:rPr>
                <w:b/>
                <w:bCs/>
                <w:lang w:eastAsia="zh-CN" w:bidi="hi-IN"/>
              </w:rPr>
            </w:pPr>
            <w:r w:rsidRPr="007F4DCB">
              <w:rPr>
                <w:lang w:eastAsia="zh-CN" w:bidi="hi-IN"/>
              </w:rPr>
              <w:t>(Apple, ZTE, Ericsson, Huawei, Qualcomm, Intel)</w:t>
            </w:r>
          </w:p>
        </w:tc>
        <w:tc>
          <w:tcPr>
            <w:tcW w:w="3515" w:type="dxa"/>
          </w:tcPr>
          <w:p w14:paraId="0ECAA486" w14:textId="77777777" w:rsidR="007F4DCB" w:rsidRPr="007F4DCB" w:rsidRDefault="007F4DCB" w:rsidP="008144BD">
            <w:pPr>
              <w:widowControl w:val="0"/>
              <w:jc w:val="center"/>
              <w:rPr>
                <w:lang w:eastAsia="ja-JP" w:bidi="hi-IN"/>
              </w:rPr>
            </w:pPr>
            <w:r w:rsidRPr="007F4DCB">
              <w:rPr>
                <w:lang w:eastAsia="ja-JP" w:bidi="hi-IN"/>
              </w:rPr>
              <w:t>3</w:t>
            </w:r>
            <w:r w:rsidRPr="007F4DCB">
              <w:rPr>
                <w:lang w:eastAsia="ja-JP" w:bidi="hi-IN"/>
              </w:rPr>
              <w:br/>
              <w:t>(FDD 15+FDD 15, FDD 15+TDD 30, TDD 30+TDD 30)</w:t>
            </w:r>
          </w:p>
        </w:tc>
        <w:tc>
          <w:tcPr>
            <w:tcW w:w="4592" w:type="dxa"/>
          </w:tcPr>
          <w:p w14:paraId="0F1663A7" w14:textId="77777777" w:rsidR="007F4DCB" w:rsidRPr="007F4DCB" w:rsidRDefault="007F4DCB" w:rsidP="008144BD">
            <w:pPr>
              <w:widowControl w:val="0"/>
              <w:jc w:val="center"/>
              <w:rPr>
                <w:lang w:eastAsia="ja-JP" w:bidi="hi-IN"/>
              </w:rPr>
            </w:pPr>
            <w:r w:rsidRPr="007F4DCB">
              <w:rPr>
                <w:lang w:eastAsia="ja-JP" w:bidi="hi-IN"/>
              </w:rPr>
              <w:t>2</w:t>
            </w:r>
          </w:p>
          <w:p w14:paraId="68F9AF45" w14:textId="77777777" w:rsidR="007F4DCB" w:rsidRPr="007F4DCB" w:rsidRDefault="007F4DCB" w:rsidP="008144BD">
            <w:pPr>
              <w:widowControl w:val="0"/>
              <w:jc w:val="center"/>
              <w:rPr>
                <w:lang w:eastAsia="ja-JP" w:bidi="hi-IN"/>
              </w:rPr>
            </w:pPr>
            <w:r w:rsidRPr="007F4DCB">
              <w:rPr>
                <w:lang w:eastAsia="ja-JP" w:bidi="hi-IN"/>
              </w:rPr>
              <w:t>(FDD 15 + TDD 30; TDD 30 + TDD 30)</w:t>
            </w:r>
          </w:p>
          <w:p w14:paraId="4DC5CD59" w14:textId="0BC4A75E" w:rsidR="007F4DCB" w:rsidRPr="007F4DCB" w:rsidRDefault="007F4DCB" w:rsidP="008144BD">
            <w:pPr>
              <w:widowControl w:val="0"/>
              <w:jc w:val="center"/>
              <w:rPr>
                <w:lang w:eastAsia="ja-JP" w:bidi="hi-IN"/>
              </w:rPr>
            </w:pPr>
            <w:r w:rsidRPr="007F4DCB">
              <w:rPr>
                <w:lang w:eastAsia="ja-JP" w:bidi="hi-IN"/>
              </w:rPr>
              <w:t>If UE supports both FDD 15 kHz + TDD 30 kHz and FDD 15 kHz + FDD 15 kHz CA duplex modes, apply requirements only to the first on</w:t>
            </w:r>
            <w:r w:rsidR="00E049F5">
              <w:rPr>
                <w:lang w:eastAsia="ja-JP" w:bidi="hi-IN"/>
              </w:rPr>
              <w:t>e</w:t>
            </w:r>
          </w:p>
        </w:tc>
      </w:tr>
    </w:tbl>
    <w:p w14:paraId="49031AA8" w14:textId="6C7BA69B" w:rsidR="00D31230" w:rsidRPr="007F4DCB" w:rsidRDefault="00D31230" w:rsidP="00D31230">
      <w:pPr>
        <w:rPr>
          <w:color w:val="0070C0"/>
          <w:lang w:eastAsia="zh-CN"/>
        </w:rPr>
      </w:pPr>
    </w:p>
    <w:p w14:paraId="00E241EB" w14:textId="6115BBEC" w:rsidR="000548B9" w:rsidRPr="006F7D23" w:rsidRDefault="00EA1657" w:rsidP="006F7D23">
      <w:pPr>
        <w:rPr>
          <w:rFonts w:eastAsia="Malgun Gothic"/>
          <w:b/>
          <w:u w:val="single"/>
          <w:lang w:eastAsia="ko-KR"/>
        </w:rPr>
      </w:pPr>
      <w:r w:rsidRPr="00B0748D">
        <w:rPr>
          <w:b/>
          <w:u w:val="single"/>
          <w:lang w:eastAsia="ko-KR"/>
        </w:rPr>
        <w:t>Issue 1-</w:t>
      </w:r>
      <w:r>
        <w:rPr>
          <w:b/>
          <w:u w:val="single"/>
          <w:lang w:eastAsia="ko-KR"/>
        </w:rPr>
        <w:t>2</w:t>
      </w:r>
      <w:r w:rsidRPr="00B0748D">
        <w:rPr>
          <w:b/>
          <w:u w:val="single"/>
          <w:lang w:eastAsia="ko-KR"/>
        </w:rPr>
        <w:t xml:space="preserve">: </w:t>
      </w:r>
      <w:r w:rsidR="007F4DCB" w:rsidRPr="007F4DCB">
        <w:rPr>
          <w:b/>
          <w:u w:val="single"/>
          <w:lang w:eastAsia="ko-KR"/>
        </w:rPr>
        <w:t>Applicability rule for HST-SFN joint transmission scheme and DPS transmission scheme</w:t>
      </w:r>
      <w:r w:rsidRPr="00B0748D">
        <w:rPr>
          <w:b/>
          <w:u w:val="single"/>
          <w:lang w:eastAsia="ko-KR"/>
        </w:rPr>
        <w:t xml:space="preserve"> </w:t>
      </w:r>
    </w:p>
    <w:p w14:paraId="0A14A9F5" w14:textId="77777777" w:rsidR="007F4DCB" w:rsidRPr="007F4DCB" w:rsidRDefault="007F4DCB" w:rsidP="00C97563">
      <w:pPr>
        <w:pStyle w:val="aff8"/>
        <w:numPr>
          <w:ilvl w:val="0"/>
          <w:numId w:val="5"/>
        </w:numPr>
        <w:ind w:firstLineChars="0"/>
        <w:rPr>
          <w:color w:val="000000" w:themeColor="text1"/>
          <w:szCs w:val="24"/>
          <w:lang w:eastAsia="zh-CN"/>
        </w:rPr>
      </w:pPr>
      <w:r w:rsidRPr="007F4DCB">
        <w:rPr>
          <w:rFonts w:hint="eastAsia"/>
          <w:color w:val="000000" w:themeColor="text1"/>
          <w:szCs w:val="24"/>
          <w:lang w:eastAsia="zh-CN"/>
        </w:rPr>
        <w:t xml:space="preserve">Option 1: </w:t>
      </w:r>
    </w:p>
    <w:p w14:paraId="55C8E210" w14:textId="77777777" w:rsidR="007F4DCB" w:rsidRPr="00D027E8" w:rsidRDefault="007F4DCB" w:rsidP="00C97563">
      <w:pPr>
        <w:pStyle w:val="aff8"/>
        <w:numPr>
          <w:ilvl w:val="0"/>
          <w:numId w:val="6"/>
        </w:numPr>
        <w:spacing w:after="120"/>
        <w:ind w:firstLineChars="0"/>
        <w:rPr>
          <w:rFonts w:eastAsia="Yu Mincho"/>
          <w:sz w:val="18"/>
          <w:lang w:eastAsia="zh-CN"/>
        </w:rPr>
      </w:pPr>
      <w:r w:rsidRPr="00D027E8">
        <w:rPr>
          <w:rFonts w:eastAsia="Yu Mincho"/>
          <w:sz w:val="18"/>
          <w:lang w:eastAsia="zh-CN"/>
        </w:rPr>
        <w:t>When UE declares the capability demodulationEnhancement-r16, UE need to pass HST-SFN JT for CA. UE can skip HST-DPS for CA</w:t>
      </w:r>
    </w:p>
    <w:p w14:paraId="16955349" w14:textId="77777777" w:rsidR="007F4DCB" w:rsidRPr="00D027E8" w:rsidRDefault="007F4DCB" w:rsidP="00C97563">
      <w:pPr>
        <w:pStyle w:val="aff8"/>
        <w:numPr>
          <w:ilvl w:val="0"/>
          <w:numId w:val="6"/>
        </w:numPr>
        <w:spacing w:after="120"/>
        <w:ind w:firstLineChars="0"/>
        <w:rPr>
          <w:rFonts w:eastAsia="Yu Mincho"/>
          <w:sz w:val="18"/>
          <w:lang w:eastAsia="zh-CN"/>
        </w:rPr>
      </w:pPr>
      <w:r w:rsidRPr="00D027E8">
        <w:rPr>
          <w:rFonts w:eastAsia="Yu Mincho"/>
          <w:sz w:val="18"/>
          <w:lang w:eastAsia="zh-CN"/>
        </w:rPr>
        <w:t>When UE does not declare the capability demodulationEnhancement-r16, UE need to pass HST-DPS for CA. UE can skip HST-SFN for CA.</w:t>
      </w:r>
    </w:p>
    <w:p w14:paraId="5AF4734C" w14:textId="26A7F0C5" w:rsidR="00A81DB2" w:rsidRPr="00A81DB2" w:rsidRDefault="00A81DB2" w:rsidP="00C97563">
      <w:pPr>
        <w:pStyle w:val="aff8"/>
        <w:numPr>
          <w:ilvl w:val="0"/>
          <w:numId w:val="5"/>
        </w:numPr>
        <w:ind w:firstLineChars="0"/>
        <w:rPr>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ption 2:</w:t>
      </w:r>
      <w:r w:rsidRPr="00A81DB2">
        <w:t xml:space="preserve"> </w:t>
      </w:r>
      <w:r>
        <w:rPr>
          <w:rFonts w:eastAsiaTheme="minorEastAsia"/>
          <w:color w:val="000000" w:themeColor="text1"/>
          <w:szCs w:val="24"/>
          <w:lang w:eastAsia="zh-CN"/>
        </w:rPr>
        <w:t>D</w:t>
      </w:r>
      <w:r w:rsidRPr="00A81DB2">
        <w:rPr>
          <w:rFonts w:eastAsiaTheme="minorEastAsia"/>
          <w:color w:val="000000" w:themeColor="text1"/>
          <w:szCs w:val="24"/>
          <w:lang w:eastAsia="zh-CN"/>
        </w:rPr>
        <w:t>istribute the HST CA test cases into different SCS combinations</w:t>
      </w:r>
      <w:r>
        <w:rPr>
          <w:rFonts w:eastAsiaTheme="minorEastAsia"/>
          <w:color w:val="000000" w:themeColor="text1"/>
          <w:szCs w:val="24"/>
          <w:lang w:eastAsia="zh-CN"/>
        </w:rPr>
        <w:t>.</w:t>
      </w:r>
      <w:r w:rsidRPr="00A81DB2">
        <w:t xml:space="preserve"> </w:t>
      </w:r>
      <w:r w:rsidRPr="00A81DB2">
        <w:rPr>
          <w:rFonts w:eastAsiaTheme="minorEastAsia"/>
          <w:color w:val="000000" w:themeColor="text1"/>
          <w:szCs w:val="24"/>
          <w:lang w:eastAsia="zh-CN"/>
        </w:rPr>
        <w:t>it can be ensured that performance under both HST-SFN CA and HST-DPS CA are verified by this compromise way</w:t>
      </w:r>
    </w:p>
    <w:tbl>
      <w:tblPr>
        <w:tblStyle w:val="aff7"/>
        <w:tblW w:w="0" w:type="auto"/>
        <w:jc w:val="center"/>
        <w:tblLayout w:type="fixed"/>
        <w:tblLook w:val="04A0" w:firstRow="1" w:lastRow="0" w:firstColumn="1" w:lastColumn="0" w:noHBand="0" w:noVBand="1"/>
      </w:tblPr>
      <w:tblGrid>
        <w:gridCol w:w="2511"/>
        <w:gridCol w:w="1368"/>
        <w:gridCol w:w="736"/>
        <w:gridCol w:w="1305"/>
        <w:gridCol w:w="642"/>
        <w:gridCol w:w="1305"/>
      </w:tblGrid>
      <w:tr w:rsidR="00A81DB2" w:rsidRPr="00A81DB2" w14:paraId="358EA699" w14:textId="77777777" w:rsidTr="009E5A43">
        <w:trPr>
          <w:jc w:val="center"/>
        </w:trPr>
        <w:tc>
          <w:tcPr>
            <w:tcW w:w="4615" w:type="dxa"/>
            <w:gridSpan w:val="3"/>
            <w:vAlign w:val="center"/>
          </w:tcPr>
          <w:p w14:paraId="5AE5BC75" w14:textId="77777777" w:rsidR="00A81DB2" w:rsidRPr="00A81DB2" w:rsidRDefault="00A81DB2" w:rsidP="00A81DB2">
            <w:pPr>
              <w:spacing w:after="0"/>
              <w:jc w:val="center"/>
              <w:rPr>
                <w:b/>
                <w:sz w:val="18"/>
                <w:lang w:val="en-US" w:eastAsia="zh-CN"/>
              </w:rPr>
            </w:pPr>
            <w:r w:rsidRPr="00A81DB2">
              <w:rPr>
                <w:b/>
                <w:sz w:val="18"/>
                <w:lang w:val="en-US" w:eastAsia="zh-CN"/>
              </w:rPr>
              <w:t>UE capability</w:t>
            </w:r>
          </w:p>
        </w:tc>
        <w:tc>
          <w:tcPr>
            <w:tcW w:w="3252" w:type="dxa"/>
            <w:gridSpan w:val="3"/>
            <w:vAlign w:val="center"/>
          </w:tcPr>
          <w:p w14:paraId="3A7BAC52" w14:textId="77777777" w:rsidR="00A81DB2" w:rsidRPr="00A81DB2" w:rsidRDefault="00A81DB2" w:rsidP="00A81DB2">
            <w:pPr>
              <w:spacing w:after="0"/>
              <w:jc w:val="center"/>
              <w:rPr>
                <w:b/>
                <w:sz w:val="18"/>
                <w:lang w:val="en-US" w:eastAsia="zh-CN"/>
              </w:rPr>
            </w:pPr>
            <w:r w:rsidRPr="00A81DB2">
              <w:rPr>
                <w:rFonts w:hint="eastAsia"/>
                <w:b/>
                <w:sz w:val="18"/>
                <w:lang w:val="en-US" w:eastAsia="zh-CN"/>
              </w:rPr>
              <w:t>C</w:t>
            </w:r>
            <w:r w:rsidRPr="00A81DB2">
              <w:rPr>
                <w:b/>
                <w:sz w:val="18"/>
                <w:lang w:val="en-US" w:eastAsia="zh-CN"/>
              </w:rPr>
              <w:t>ases to be tested</w:t>
            </w:r>
          </w:p>
        </w:tc>
      </w:tr>
      <w:tr w:rsidR="00A81DB2" w:rsidRPr="00A81DB2" w14:paraId="23642221" w14:textId="77777777" w:rsidTr="009E5A43">
        <w:trPr>
          <w:jc w:val="center"/>
        </w:trPr>
        <w:tc>
          <w:tcPr>
            <w:tcW w:w="2511" w:type="dxa"/>
            <w:vAlign w:val="center"/>
          </w:tcPr>
          <w:p w14:paraId="3C9A0922" w14:textId="77777777" w:rsidR="00A81DB2" w:rsidRPr="00A81DB2" w:rsidRDefault="00A81DB2" w:rsidP="00A81DB2">
            <w:pPr>
              <w:spacing w:after="0"/>
              <w:jc w:val="center"/>
              <w:rPr>
                <w:sz w:val="18"/>
                <w:lang w:val="en-US" w:eastAsia="zh-CN"/>
              </w:rPr>
            </w:pPr>
            <w:r w:rsidRPr="00A81DB2">
              <w:rPr>
                <w:sz w:val="18"/>
                <w:lang w:val="en-US" w:eastAsia="zh-CN"/>
              </w:rPr>
              <w:t>demodulationEnhancement-r16</w:t>
            </w:r>
          </w:p>
        </w:tc>
        <w:tc>
          <w:tcPr>
            <w:tcW w:w="1368" w:type="dxa"/>
            <w:vAlign w:val="center"/>
          </w:tcPr>
          <w:p w14:paraId="7C5D371D" w14:textId="77777777" w:rsidR="00A81DB2" w:rsidRPr="00A81DB2" w:rsidRDefault="00A81DB2" w:rsidP="00A81DB2">
            <w:pPr>
              <w:spacing w:after="0"/>
              <w:jc w:val="center"/>
              <w:rPr>
                <w:sz w:val="18"/>
                <w:lang w:val="en-US" w:eastAsia="zh-CN"/>
              </w:rPr>
            </w:pPr>
            <w:r w:rsidRPr="00A81DB2">
              <w:rPr>
                <w:sz w:val="18"/>
                <w:lang w:val="en-US" w:eastAsia="zh-CN"/>
              </w:rPr>
              <w:t>more than 1 SCS configurations</w:t>
            </w:r>
          </w:p>
        </w:tc>
        <w:tc>
          <w:tcPr>
            <w:tcW w:w="736" w:type="dxa"/>
            <w:vAlign w:val="center"/>
          </w:tcPr>
          <w:p w14:paraId="1F18449B" w14:textId="77777777" w:rsidR="00A81DB2" w:rsidRPr="00A81DB2" w:rsidRDefault="00A81DB2" w:rsidP="00A81DB2">
            <w:pPr>
              <w:spacing w:after="0"/>
              <w:jc w:val="center"/>
              <w:rPr>
                <w:sz w:val="18"/>
                <w:lang w:val="en-US" w:eastAsia="zh-CN"/>
              </w:rPr>
            </w:pPr>
            <w:r w:rsidRPr="00A81DB2">
              <w:rPr>
                <w:rFonts w:hint="eastAsia"/>
                <w:sz w:val="18"/>
                <w:lang w:val="en-US" w:eastAsia="zh-CN"/>
              </w:rPr>
              <w:t>m</w:t>
            </w:r>
            <w:r w:rsidRPr="00A81DB2">
              <w:rPr>
                <w:sz w:val="18"/>
                <w:lang w:val="en-US" w:eastAsia="zh-CN"/>
              </w:rPr>
              <w:t>ore than 1 CC can track 2 active TCI states</w:t>
            </w:r>
          </w:p>
        </w:tc>
        <w:tc>
          <w:tcPr>
            <w:tcW w:w="1305" w:type="dxa"/>
            <w:vAlign w:val="center"/>
          </w:tcPr>
          <w:p w14:paraId="010CA589" w14:textId="77777777" w:rsidR="00A81DB2" w:rsidRPr="00A81DB2" w:rsidRDefault="00A81DB2" w:rsidP="00A81DB2">
            <w:pPr>
              <w:spacing w:after="0"/>
              <w:jc w:val="center"/>
              <w:rPr>
                <w:sz w:val="18"/>
                <w:lang w:val="en-US" w:eastAsia="zh-CN"/>
              </w:rPr>
            </w:pPr>
            <w:r w:rsidRPr="00A81DB2">
              <w:rPr>
                <w:sz w:val="18"/>
                <w:lang w:val="en-US" w:eastAsia="zh-CN"/>
              </w:rPr>
              <w:t>FDD 15 + TDD 30</w:t>
            </w:r>
          </w:p>
        </w:tc>
        <w:tc>
          <w:tcPr>
            <w:tcW w:w="642" w:type="dxa"/>
            <w:vAlign w:val="center"/>
          </w:tcPr>
          <w:p w14:paraId="5D372739" w14:textId="77777777" w:rsidR="00A81DB2" w:rsidRPr="00A81DB2" w:rsidRDefault="00A81DB2" w:rsidP="00A81DB2">
            <w:pPr>
              <w:spacing w:after="0"/>
              <w:jc w:val="center"/>
              <w:rPr>
                <w:sz w:val="18"/>
                <w:lang w:val="en-US" w:eastAsia="zh-CN"/>
              </w:rPr>
            </w:pPr>
            <w:r w:rsidRPr="00A81DB2">
              <w:rPr>
                <w:rFonts w:hint="eastAsia"/>
                <w:sz w:val="18"/>
                <w:lang w:val="en-US" w:eastAsia="zh-CN"/>
              </w:rPr>
              <w:t>a</w:t>
            </w:r>
            <w:r w:rsidRPr="00A81DB2">
              <w:rPr>
                <w:sz w:val="18"/>
                <w:lang w:val="en-US" w:eastAsia="zh-CN"/>
              </w:rPr>
              <w:t>nd/or</w:t>
            </w:r>
          </w:p>
        </w:tc>
        <w:tc>
          <w:tcPr>
            <w:tcW w:w="1305" w:type="dxa"/>
            <w:vAlign w:val="center"/>
          </w:tcPr>
          <w:p w14:paraId="27E8A73A" w14:textId="77777777" w:rsidR="00A81DB2" w:rsidRPr="00A81DB2" w:rsidRDefault="00A81DB2" w:rsidP="00A81DB2">
            <w:pPr>
              <w:spacing w:after="0"/>
              <w:jc w:val="center"/>
              <w:rPr>
                <w:sz w:val="18"/>
                <w:lang w:val="en-US" w:eastAsia="zh-CN"/>
              </w:rPr>
            </w:pPr>
            <w:r w:rsidRPr="00A81DB2">
              <w:rPr>
                <w:sz w:val="18"/>
                <w:lang w:val="en-US" w:eastAsia="zh-CN"/>
              </w:rPr>
              <w:t>TDD 30 + TDD 30</w:t>
            </w:r>
          </w:p>
        </w:tc>
      </w:tr>
      <w:tr w:rsidR="00A81DB2" w:rsidRPr="00A81DB2" w14:paraId="0B212CD3" w14:textId="77777777" w:rsidTr="009E5A43">
        <w:trPr>
          <w:jc w:val="center"/>
        </w:trPr>
        <w:tc>
          <w:tcPr>
            <w:tcW w:w="2511" w:type="dxa"/>
            <w:vAlign w:val="center"/>
          </w:tcPr>
          <w:p w14:paraId="537E1F75"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68" w:type="dxa"/>
            <w:vAlign w:val="center"/>
          </w:tcPr>
          <w:p w14:paraId="2889B2AF"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736" w:type="dxa"/>
            <w:vAlign w:val="center"/>
          </w:tcPr>
          <w:p w14:paraId="45989B9F"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05" w:type="dxa"/>
            <w:vAlign w:val="center"/>
          </w:tcPr>
          <w:p w14:paraId="0A96F782" w14:textId="77777777" w:rsidR="00A81DB2" w:rsidRPr="00A81DB2" w:rsidRDefault="00A81DB2" w:rsidP="00A81DB2">
            <w:pPr>
              <w:spacing w:after="0"/>
              <w:jc w:val="center"/>
              <w:rPr>
                <w:sz w:val="18"/>
                <w:lang w:val="en-US" w:eastAsia="zh-CN"/>
              </w:rPr>
            </w:pPr>
            <w:r w:rsidRPr="00A81DB2">
              <w:rPr>
                <w:rFonts w:hint="eastAsia"/>
                <w:sz w:val="18"/>
                <w:lang w:val="en-US" w:eastAsia="zh-CN"/>
              </w:rPr>
              <w:t>D</w:t>
            </w:r>
            <w:r w:rsidRPr="00A81DB2">
              <w:rPr>
                <w:sz w:val="18"/>
                <w:lang w:val="en-US" w:eastAsia="zh-CN"/>
              </w:rPr>
              <w:t>PS 1a</w:t>
            </w:r>
          </w:p>
        </w:tc>
        <w:tc>
          <w:tcPr>
            <w:tcW w:w="642" w:type="dxa"/>
            <w:vAlign w:val="center"/>
          </w:tcPr>
          <w:p w14:paraId="5CA1FA69" w14:textId="77777777" w:rsidR="00A81DB2" w:rsidRPr="00A81DB2" w:rsidRDefault="00A81DB2" w:rsidP="00A81DB2">
            <w:pPr>
              <w:spacing w:after="0"/>
              <w:jc w:val="center"/>
              <w:rPr>
                <w:sz w:val="18"/>
                <w:lang w:val="en-US" w:eastAsia="zh-CN"/>
              </w:rPr>
            </w:pPr>
            <w:r w:rsidRPr="00A81DB2">
              <w:rPr>
                <w:rFonts w:hint="eastAsia"/>
                <w:sz w:val="18"/>
                <w:lang w:val="en-US" w:eastAsia="zh-CN"/>
              </w:rPr>
              <w:t>o</w:t>
            </w:r>
            <w:r w:rsidRPr="00A81DB2">
              <w:rPr>
                <w:sz w:val="18"/>
                <w:lang w:val="en-US" w:eastAsia="zh-CN"/>
              </w:rPr>
              <w:t>r</w:t>
            </w:r>
          </w:p>
        </w:tc>
        <w:tc>
          <w:tcPr>
            <w:tcW w:w="1305" w:type="dxa"/>
            <w:vAlign w:val="center"/>
          </w:tcPr>
          <w:p w14:paraId="4D107339" w14:textId="77777777" w:rsidR="00A81DB2" w:rsidRPr="00A81DB2" w:rsidRDefault="00A81DB2" w:rsidP="00A81DB2">
            <w:pPr>
              <w:spacing w:after="0"/>
              <w:jc w:val="center"/>
              <w:rPr>
                <w:sz w:val="18"/>
                <w:lang w:val="en-US" w:eastAsia="zh-CN"/>
              </w:rPr>
            </w:pPr>
            <w:r w:rsidRPr="00A81DB2">
              <w:rPr>
                <w:sz w:val="18"/>
                <w:lang w:val="en-US" w:eastAsia="zh-CN"/>
              </w:rPr>
              <w:t>DPS 1a</w:t>
            </w:r>
          </w:p>
        </w:tc>
      </w:tr>
      <w:tr w:rsidR="00A81DB2" w:rsidRPr="00A81DB2" w14:paraId="2E236FBC" w14:textId="77777777" w:rsidTr="009E5A43">
        <w:trPr>
          <w:jc w:val="center"/>
        </w:trPr>
        <w:tc>
          <w:tcPr>
            <w:tcW w:w="2511" w:type="dxa"/>
            <w:vAlign w:val="center"/>
          </w:tcPr>
          <w:p w14:paraId="12C14956"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68" w:type="dxa"/>
            <w:vAlign w:val="center"/>
          </w:tcPr>
          <w:p w14:paraId="1C2721F1"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736" w:type="dxa"/>
            <w:vAlign w:val="center"/>
          </w:tcPr>
          <w:p w14:paraId="244DC8C9"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05" w:type="dxa"/>
            <w:vAlign w:val="center"/>
          </w:tcPr>
          <w:p w14:paraId="571C7D44" w14:textId="77777777" w:rsidR="00A81DB2" w:rsidRPr="00A81DB2" w:rsidRDefault="00A81DB2" w:rsidP="00A81DB2">
            <w:pPr>
              <w:spacing w:after="0"/>
              <w:jc w:val="center"/>
              <w:rPr>
                <w:sz w:val="18"/>
                <w:lang w:val="en-US" w:eastAsia="zh-CN"/>
              </w:rPr>
            </w:pPr>
            <w:r w:rsidRPr="00A81DB2">
              <w:rPr>
                <w:sz w:val="18"/>
                <w:lang w:val="en-US" w:eastAsia="zh-CN"/>
              </w:rPr>
              <w:t>DPS 1b</w:t>
            </w:r>
          </w:p>
        </w:tc>
        <w:tc>
          <w:tcPr>
            <w:tcW w:w="642" w:type="dxa"/>
            <w:vAlign w:val="center"/>
          </w:tcPr>
          <w:p w14:paraId="7AFE8705" w14:textId="77777777" w:rsidR="00A81DB2" w:rsidRPr="00A81DB2" w:rsidRDefault="00A81DB2" w:rsidP="00A81DB2">
            <w:pPr>
              <w:spacing w:after="0"/>
              <w:jc w:val="center"/>
              <w:rPr>
                <w:sz w:val="18"/>
                <w:lang w:val="en-US" w:eastAsia="zh-CN"/>
              </w:rPr>
            </w:pPr>
            <w:r w:rsidRPr="00A81DB2">
              <w:rPr>
                <w:rFonts w:hint="eastAsia"/>
                <w:sz w:val="18"/>
                <w:lang w:val="en-US" w:eastAsia="zh-CN"/>
              </w:rPr>
              <w:t>o</w:t>
            </w:r>
            <w:r w:rsidRPr="00A81DB2">
              <w:rPr>
                <w:sz w:val="18"/>
                <w:lang w:val="en-US" w:eastAsia="zh-CN"/>
              </w:rPr>
              <w:t>r</w:t>
            </w:r>
          </w:p>
        </w:tc>
        <w:tc>
          <w:tcPr>
            <w:tcW w:w="1305" w:type="dxa"/>
            <w:vAlign w:val="center"/>
          </w:tcPr>
          <w:p w14:paraId="118ECB8C" w14:textId="77777777" w:rsidR="00A81DB2" w:rsidRPr="00A81DB2" w:rsidRDefault="00A81DB2" w:rsidP="00A81DB2">
            <w:pPr>
              <w:spacing w:after="0"/>
              <w:jc w:val="center"/>
              <w:rPr>
                <w:sz w:val="18"/>
                <w:lang w:val="en-US" w:eastAsia="zh-CN"/>
              </w:rPr>
            </w:pPr>
            <w:r w:rsidRPr="00A81DB2">
              <w:rPr>
                <w:sz w:val="18"/>
                <w:lang w:val="en-US" w:eastAsia="zh-CN"/>
              </w:rPr>
              <w:t>DPS 1b</w:t>
            </w:r>
          </w:p>
        </w:tc>
      </w:tr>
      <w:tr w:rsidR="00A81DB2" w:rsidRPr="00A81DB2" w14:paraId="52D1B6E4" w14:textId="77777777" w:rsidTr="009E5A43">
        <w:trPr>
          <w:jc w:val="center"/>
        </w:trPr>
        <w:tc>
          <w:tcPr>
            <w:tcW w:w="2511" w:type="dxa"/>
            <w:vAlign w:val="center"/>
          </w:tcPr>
          <w:p w14:paraId="208249C7"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68" w:type="dxa"/>
            <w:vAlign w:val="center"/>
          </w:tcPr>
          <w:p w14:paraId="41551FE6"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736" w:type="dxa"/>
            <w:vAlign w:val="center"/>
          </w:tcPr>
          <w:p w14:paraId="79B594C4"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05" w:type="dxa"/>
            <w:vAlign w:val="center"/>
          </w:tcPr>
          <w:p w14:paraId="461917B7" w14:textId="77777777" w:rsidR="00A81DB2" w:rsidRPr="00A81DB2" w:rsidRDefault="00A81DB2" w:rsidP="00A81DB2">
            <w:pPr>
              <w:spacing w:after="0"/>
              <w:jc w:val="center"/>
              <w:rPr>
                <w:sz w:val="18"/>
                <w:lang w:val="en-US" w:eastAsia="zh-CN"/>
              </w:rPr>
            </w:pPr>
            <w:r w:rsidRPr="00A81DB2">
              <w:rPr>
                <w:sz w:val="18"/>
                <w:lang w:val="en-US" w:eastAsia="zh-CN"/>
              </w:rPr>
              <w:t>DPS 1a</w:t>
            </w:r>
          </w:p>
        </w:tc>
        <w:tc>
          <w:tcPr>
            <w:tcW w:w="642" w:type="dxa"/>
            <w:vAlign w:val="center"/>
          </w:tcPr>
          <w:p w14:paraId="4BAFB2B4" w14:textId="77777777" w:rsidR="00A81DB2" w:rsidRPr="00A81DB2" w:rsidRDefault="00A81DB2" w:rsidP="00A81DB2">
            <w:pPr>
              <w:spacing w:after="0"/>
              <w:jc w:val="center"/>
              <w:rPr>
                <w:sz w:val="18"/>
                <w:lang w:val="en-US" w:eastAsia="zh-CN"/>
              </w:rPr>
            </w:pPr>
            <w:r w:rsidRPr="00A81DB2">
              <w:rPr>
                <w:rFonts w:hint="eastAsia"/>
                <w:sz w:val="18"/>
                <w:lang w:val="en-US" w:eastAsia="zh-CN"/>
              </w:rPr>
              <w:t>a</w:t>
            </w:r>
            <w:r w:rsidRPr="00A81DB2">
              <w:rPr>
                <w:sz w:val="18"/>
                <w:lang w:val="en-US" w:eastAsia="zh-CN"/>
              </w:rPr>
              <w:t>nd</w:t>
            </w:r>
          </w:p>
        </w:tc>
        <w:tc>
          <w:tcPr>
            <w:tcW w:w="1305" w:type="dxa"/>
            <w:vAlign w:val="center"/>
          </w:tcPr>
          <w:p w14:paraId="2E677A75" w14:textId="77777777" w:rsidR="00A81DB2" w:rsidRPr="00A81DB2" w:rsidRDefault="00A81DB2" w:rsidP="00A81DB2">
            <w:pPr>
              <w:spacing w:after="0"/>
              <w:jc w:val="center"/>
              <w:rPr>
                <w:sz w:val="18"/>
                <w:lang w:val="en-US" w:eastAsia="zh-CN"/>
              </w:rPr>
            </w:pPr>
            <w:r w:rsidRPr="00A81DB2">
              <w:rPr>
                <w:sz w:val="18"/>
                <w:lang w:val="en-US" w:eastAsia="zh-CN"/>
              </w:rPr>
              <w:t>DPS 1a</w:t>
            </w:r>
          </w:p>
        </w:tc>
      </w:tr>
      <w:tr w:rsidR="00A81DB2" w:rsidRPr="00A81DB2" w14:paraId="062961C6" w14:textId="77777777" w:rsidTr="009E5A43">
        <w:trPr>
          <w:jc w:val="center"/>
        </w:trPr>
        <w:tc>
          <w:tcPr>
            <w:tcW w:w="2511" w:type="dxa"/>
            <w:vAlign w:val="center"/>
          </w:tcPr>
          <w:p w14:paraId="5262213E" w14:textId="77777777" w:rsidR="00A81DB2" w:rsidRPr="00A81DB2" w:rsidRDefault="00A81DB2" w:rsidP="00A81DB2">
            <w:pPr>
              <w:spacing w:after="0"/>
              <w:jc w:val="center"/>
              <w:rPr>
                <w:sz w:val="18"/>
                <w:lang w:val="en-US" w:eastAsia="zh-CN"/>
              </w:rPr>
            </w:pPr>
            <w:r w:rsidRPr="00A81DB2">
              <w:rPr>
                <w:rFonts w:hint="eastAsia"/>
                <w:sz w:val="18"/>
                <w:lang w:val="en-US" w:eastAsia="zh-CN"/>
              </w:rPr>
              <w:lastRenderedPageBreak/>
              <w:t>x</w:t>
            </w:r>
          </w:p>
        </w:tc>
        <w:tc>
          <w:tcPr>
            <w:tcW w:w="1368" w:type="dxa"/>
            <w:vAlign w:val="center"/>
          </w:tcPr>
          <w:p w14:paraId="19A22E41"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736" w:type="dxa"/>
            <w:vAlign w:val="center"/>
          </w:tcPr>
          <w:p w14:paraId="7DD52836"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05" w:type="dxa"/>
            <w:vAlign w:val="center"/>
          </w:tcPr>
          <w:p w14:paraId="75748D16" w14:textId="77777777" w:rsidR="00A81DB2" w:rsidRPr="00A81DB2" w:rsidRDefault="00A81DB2" w:rsidP="00A81DB2">
            <w:pPr>
              <w:spacing w:after="0"/>
              <w:jc w:val="center"/>
              <w:rPr>
                <w:sz w:val="18"/>
                <w:lang w:val="en-US" w:eastAsia="zh-CN"/>
              </w:rPr>
            </w:pPr>
            <w:r w:rsidRPr="00A81DB2">
              <w:rPr>
                <w:sz w:val="18"/>
                <w:lang w:val="en-US" w:eastAsia="zh-CN"/>
              </w:rPr>
              <w:t>DPS 1b</w:t>
            </w:r>
          </w:p>
        </w:tc>
        <w:tc>
          <w:tcPr>
            <w:tcW w:w="642" w:type="dxa"/>
            <w:vAlign w:val="center"/>
          </w:tcPr>
          <w:p w14:paraId="13556D5F" w14:textId="77777777" w:rsidR="00A81DB2" w:rsidRPr="00A81DB2" w:rsidRDefault="00A81DB2" w:rsidP="00A81DB2">
            <w:pPr>
              <w:spacing w:after="0"/>
              <w:jc w:val="center"/>
              <w:rPr>
                <w:sz w:val="18"/>
                <w:lang w:val="en-US" w:eastAsia="zh-CN"/>
              </w:rPr>
            </w:pPr>
            <w:r w:rsidRPr="00A81DB2">
              <w:rPr>
                <w:rFonts w:hint="eastAsia"/>
                <w:sz w:val="18"/>
                <w:lang w:val="en-US" w:eastAsia="zh-CN"/>
              </w:rPr>
              <w:t>a</w:t>
            </w:r>
            <w:r w:rsidRPr="00A81DB2">
              <w:rPr>
                <w:sz w:val="18"/>
                <w:lang w:val="en-US" w:eastAsia="zh-CN"/>
              </w:rPr>
              <w:t>nd</w:t>
            </w:r>
          </w:p>
        </w:tc>
        <w:tc>
          <w:tcPr>
            <w:tcW w:w="1305" w:type="dxa"/>
            <w:vAlign w:val="center"/>
          </w:tcPr>
          <w:p w14:paraId="4F518A09" w14:textId="77777777" w:rsidR="00A81DB2" w:rsidRPr="00A81DB2" w:rsidRDefault="00A81DB2" w:rsidP="00A81DB2">
            <w:pPr>
              <w:spacing w:after="0"/>
              <w:jc w:val="center"/>
              <w:rPr>
                <w:sz w:val="18"/>
                <w:lang w:val="en-US" w:eastAsia="zh-CN"/>
              </w:rPr>
            </w:pPr>
            <w:r w:rsidRPr="00A81DB2">
              <w:rPr>
                <w:sz w:val="18"/>
                <w:lang w:val="en-US" w:eastAsia="zh-CN"/>
              </w:rPr>
              <w:t>DPS 1b</w:t>
            </w:r>
          </w:p>
        </w:tc>
      </w:tr>
      <w:tr w:rsidR="00A81DB2" w:rsidRPr="00A81DB2" w14:paraId="41358351" w14:textId="77777777" w:rsidTr="009E5A43">
        <w:trPr>
          <w:jc w:val="center"/>
        </w:trPr>
        <w:tc>
          <w:tcPr>
            <w:tcW w:w="2511" w:type="dxa"/>
            <w:vAlign w:val="center"/>
          </w:tcPr>
          <w:p w14:paraId="7C98AEFC"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68" w:type="dxa"/>
            <w:vAlign w:val="center"/>
          </w:tcPr>
          <w:p w14:paraId="087DF362"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736" w:type="dxa"/>
            <w:vAlign w:val="center"/>
          </w:tcPr>
          <w:p w14:paraId="62EEB790"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05" w:type="dxa"/>
            <w:vAlign w:val="center"/>
          </w:tcPr>
          <w:p w14:paraId="7B04FBA8" w14:textId="77777777" w:rsidR="00A81DB2" w:rsidRPr="00A81DB2" w:rsidRDefault="00A81DB2" w:rsidP="00A81DB2">
            <w:pPr>
              <w:spacing w:after="0"/>
              <w:jc w:val="center"/>
              <w:rPr>
                <w:sz w:val="18"/>
                <w:lang w:val="en-US" w:eastAsia="zh-CN"/>
              </w:rPr>
            </w:pPr>
            <w:r w:rsidRPr="00A81DB2">
              <w:rPr>
                <w:rFonts w:hint="eastAsia"/>
                <w:sz w:val="18"/>
                <w:lang w:val="en-US" w:eastAsia="zh-CN"/>
              </w:rPr>
              <w:t>S</w:t>
            </w:r>
            <w:r w:rsidRPr="00A81DB2">
              <w:rPr>
                <w:sz w:val="18"/>
                <w:lang w:val="en-US" w:eastAsia="zh-CN"/>
              </w:rPr>
              <w:t>FN and DPS 1a</w:t>
            </w:r>
          </w:p>
        </w:tc>
        <w:tc>
          <w:tcPr>
            <w:tcW w:w="642" w:type="dxa"/>
            <w:vAlign w:val="center"/>
          </w:tcPr>
          <w:p w14:paraId="09374EE6" w14:textId="77777777" w:rsidR="00A81DB2" w:rsidRPr="00A81DB2" w:rsidRDefault="00A81DB2" w:rsidP="00A81DB2">
            <w:pPr>
              <w:spacing w:after="0"/>
              <w:jc w:val="center"/>
              <w:rPr>
                <w:sz w:val="18"/>
                <w:lang w:val="en-US" w:eastAsia="zh-CN"/>
              </w:rPr>
            </w:pPr>
            <w:r w:rsidRPr="00A81DB2">
              <w:rPr>
                <w:rFonts w:hint="eastAsia"/>
                <w:sz w:val="18"/>
                <w:lang w:val="en-US" w:eastAsia="zh-CN"/>
              </w:rPr>
              <w:t>o</w:t>
            </w:r>
            <w:r w:rsidRPr="00A81DB2">
              <w:rPr>
                <w:sz w:val="18"/>
                <w:lang w:val="en-US" w:eastAsia="zh-CN"/>
              </w:rPr>
              <w:t>r</w:t>
            </w:r>
          </w:p>
        </w:tc>
        <w:tc>
          <w:tcPr>
            <w:tcW w:w="1305" w:type="dxa"/>
            <w:vAlign w:val="center"/>
          </w:tcPr>
          <w:p w14:paraId="29DA9291" w14:textId="77777777" w:rsidR="00A81DB2" w:rsidRPr="00A81DB2" w:rsidRDefault="00A81DB2" w:rsidP="00A81DB2">
            <w:pPr>
              <w:spacing w:after="0"/>
              <w:jc w:val="center"/>
              <w:rPr>
                <w:sz w:val="18"/>
                <w:lang w:val="en-US" w:eastAsia="zh-CN"/>
              </w:rPr>
            </w:pPr>
            <w:r w:rsidRPr="00A81DB2">
              <w:rPr>
                <w:sz w:val="18"/>
                <w:lang w:val="en-US" w:eastAsia="zh-CN"/>
              </w:rPr>
              <w:t>SFN and DPS 1a</w:t>
            </w:r>
          </w:p>
        </w:tc>
      </w:tr>
      <w:tr w:rsidR="00A81DB2" w:rsidRPr="00A81DB2" w14:paraId="36099705" w14:textId="77777777" w:rsidTr="009E5A43">
        <w:trPr>
          <w:jc w:val="center"/>
        </w:trPr>
        <w:tc>
          <w:tcPr>
            <w:tcW w:w="2511" w:type="dxa"/>
            <w:vAlign w:val="center"/>
          </w:tcPr>
          <w:p w14:paraId="3CFB8E92"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68" w:type="dxa"/>
            <w:vAlign w:val="center"/>
          </w:tcPr>
          <w:p w14:paraId="19995035"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736" w:type="dxa"/>
            <w:vAlign w:val="center"/>
          </w:tcPr>
          <w:p w14:paraId="29A6BA93"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05" w:type="dxa"/>
            <w:vAlign w:val="center"/>
          </w:tcPr>
          <w:p w14:paraId="7C507184" w14:textId="77777777" w:rsidR="00A81DB2" w:rsidRPr="00A81DB2" w:rsidRDefault="00A81DB2" w:rsidP="00A81DB2">
            <w:pPr>
              <w:spacing w:after="0"/>
              <w:jc w:val="center"/>
              <w:rPr>
                <w:sz w:val="18"/>
                <w:lang w:val="en-US" w:eastAsia="zh-CN"/>
              </w:rPr>
            </w:pPr>
            <w:r w:rsidRPr="00A81DB2">
              <w:rPr>
                <w:sz w:val="18"/>
                <w:lang w:val="en-US" w:eastAsia="zh-CN"/>
              </w:rPr>
              <w:t>SFN and DPS 1b</w:t>
            </w:r>
          </w:p>
        </w:tc>
        <w:tc>
          <w:tcPr>
            <w:tcW w:w="642" w:type="dxa"/>
            <w:vAlign w:val="center"/>
          </w:tcPr>
          <w:p w14:paraId="351FC62C" w14:textId="77777777" w:rsidR="00A81DB2" w:rsidRPr="00A81DB2" w:rsidRDefault="00A81DB2" w:rsidP="00A81DB2">
            <w:pPr>
              <w:spacing w:after="0"/>
              <w:jc w:val="center"/>
              <w:rPr>
                <w:sz w:val="18"/>
                <w:lang w:val="en-US" w:eastAsia="zh-CN"/>
              </w:rPr>
            </w:pPr>
            <w:r w:rsidRPr="00A81DB2">
              <w:rPr>
                <w:rFonts w:hint="eastAsia"/>
                <w:sz w:val="18"/>
                <w:lang w:val="en-US" w:eastAsia="zh-CN"/>
              </w:rPr>
              <w:t>o</w:t>
            </w:r>
            <w:r w:rsidRPr="00A81DB2">
              <w:rPr>
                <w:sz w:val="18"/>
                <w:lang w:val="en-US" w:eastAsia="zh-CN"/>
              </w:rPr>
              <w:t>r</w:t>
            </w:r>
          </w:p>
        </w:tc>
        <w:tc>
          <w:tcPr>
            <w:tcW w:w="1305" w:type="dxa"/>
            <w:vAlign w:val="center"/>
          </w:tcPr>
          <w:p w14:paraId="1F024B25" w14:textId="77777777" w:rsidR="00A81DB2" w:rsidRPr="00A81DB2" w:rsidRDefault="00A81DB2" w:rsidP="00A81DB2">
            <w:pPr>
              <w:spacing w:after="0"/>
              <w:jc w:val="center"/>
              <w:rPr>
                <w:sz w:val="18"/>
                <w:lang w:val="en-US" w:eastAsia="zh-CN"/>
              </w:rPr>
            </w:pPr>
            <w:r w:rsidRPr="00A81DB2">
              <w:rPr>
                <w:sz w:val="18"/>
                <w:lang w:val="en-US" w:eastAsia="zh-CN"/>
              </w:rPr>
              <w:t>SFN and DPS 1b</w:t>
            </w:r>
          </w:p>
        </w:tc>
      </w:tr>
      <w:tr w:rsidR="00A81DB2" w:rsidRPr="00A81DB2" w14:paraId="65260393" w14:textId="77777777" w:rsidTr="009E5A43">
        <w:trPr>
          <w:jc w:val="center"/>
        </w:trPr>
        <w:tc>
          <w:tcPr>
            <w:tcW w:w="2511" w:type="dxa"/>
            <w:vAlign w:val="center"/>
          </w:tcPr>
          <w:p w14:paraId="28F366B8"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68" w:type="dxa"/>
            <w:vAlign w:val="center"/>
          </w:tcPr>
          <w:p w14:paraId="1CB87AC3"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736" w:type="dxa"/>
            <w:vAlign w:val="center"/>
          </w:tcPr>
          <w:p w14:paraId="6C4A3D1D" w14:textId="77777777" w:rsidR="00A81DB2" w:rsidRPr="00A81DB2" w:rsidRDefault="00A81DB2" w:rsidP="00A81DB2">
            <w:pPr>
              <w:spacing w:after="0"/>
              <w:jc w:val="center"/>
              <w:rPr>
                <w:sz w:val="18"/>
                <w:lang w:val="en-US" w:eastAsia="zh-CN"/>
              </w:rPr>
            </w:pPr>
            <w:r w:rsidRPr="00A81DB2">
              <w:rPr>
                <w:rFonts w:hint="eastAsia"/>
                <w:sz w:val="18"/>
                <w:lang w:val="en-US" w:eastAsia="zh-CN"/>
              </w:rPr>
              <w:t>x</w:t>
            </w:r>
          </w:p>
        </w:tc>
        <w:tc>
          <w:tcPr>
            <w:tcW w:w="1305" w:type="dxa"/>
            <w:vAlign w:val="center"/>
          </w:tcPr>
          <w:p w14:paraId="77177D2A" w14:textId="77777777" w:rsidR="00A81DB2" w:rsidRPr="00A81DB2" w:rsidRDefault="00A81DB2" w:rsidP="00A81DB2">
            <w:pPr>
              <w:spacing w:after="0"/>
              <w:jc w:val="center"/>
              <w:rPr>
                <w:sz w:val="18"/>
                <w:lang w:val="en-US" w:eastAsia="zh-CN"/>
              </w:rPr>
            </w:pPr>
            <w:r w:rsidRPr="00A81DB2">
              <w:rPr>
                <w:rFonts w:hint="eastAsia"/>
                <w:sz w:val="18"/>
                <w:lang w:val="en-US" w:eastAsia="zh-CN"/>
              </w:rPr>
              <w:t>S</w:t>
            </w:r>
            <w:r w:rsidRPr="00A81DB2">
              <w:rPr>
                <w:sz w:val="18"/>
                <w:lang w:val="en-US" w:eastAsia="zh-CN"/>
              </w:rPr>
              <w:t>FN</w:t>
            </w:r>
          </w:p>
        </w:tc>
        <w:tc>
          <w:tcPr>
            <w:tcW w:w="642" w:type="dxa"/>
            <w:vAlign w:val="center"/>
          </w:tcPr>
          <w:p w14:paraId="5B29A95F" w14:textId="77777777" w:rsidR="00A81DB2" w:rsidRPr="00A81DB2" w:rsidRDefault="00A81DB2" w:rsidP="00A81DB2">
            <w:pPr>
              <w:spacing w:after="0"/>
              <w:jc w:val="center"/>
              <w:rPr>
                <w:sz w:val="18"/>
                <w:lang w:val="en-US" w:eastAsia="zh-CN"/>
              </w:rPr>
            </w:pPr>
            <w:r w:rsidRPr="00A81DB2">
              <w:rPr>
                <w:rFonts w:hint="eastAsia"/>
                <w:sz w:val="18"/>
                <w:lang w:val="en-US" w:eastAsia="zh-CN"/>
              </w:rPr>
              <w:t>a</w:t>
            </w:r>
            <w:r w:rsidRPr="00A81DB2">
              <w:rPr>
                <w:sz w:val="18"/>
                <w:lang w:val="en-US" w:eastAsia="zh-CN"/>
              </w:rPr>
              <w:t>nd</w:t>
            </w:r>
          </w:p>
        </w:tc>
        <w:tc>
          <w:tcPr>
            <w:tcW w:w="1305" w:type="dxa"/>
            <w:vAlign w:val="center"/>
          </w:tcPr>
          <w:p w14:paraId="685377C1" w14:textId="77777777" w:rsidR="00A81DB2" w:rsidRPr="00A81DB2" w:rsidRDefault="00A81DB2" w:rsidP="00A81DB2">
            <w:pPr>
              <w:spacing w:after="0"/>
              <w:jc w:val="center"/>
              <w:rPr>
                <w:sz w:val="18"/>
                <w:lang w:val="en-US" w:eastAsia="zh-CN"/>
              </w:rPr>
            </w:pPr>
            <w:r w:rsidRPr="00A81DB2">
              <w:rPr>
                <w:sz w:val="18"/>
                <w:lang w:val="en-US" w:eastAsia="zh-CN"/>
              </w:rPr>
              <w:t>DPS 1a</w:t>
            </w:r>
          </w:p>
        </w:tc>
      </w:tr>
      <w:tr w:rsidR="00A81DB2" w:rsidRPr="00A81DB2" w14:paraId="317E31BB" w14:textId="77777777" w:rsidTr="009E5A43">
        <w:trPr>
          <w:jc w:val="center"/>
        </w:trPr>
        <w:tc>
          <w:tcPr>
            <w:tcW w:w="2511" w:type="dxa"/>
            <w:vAlign w:val="center"/>
          </w:tcPr>
          <w:p w14:paraId="7E63FDC8"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68" w:type="dxa"/>
            <w:vAlign w:val="center"/>
          </w:tcPr>
          <w:p w14:paraId="5D0BEAA0"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736" w:type="dxa"/>
            <w:vAlign w:val="center"/>
          </w:tcPr>
          <w:p w14:paraId="2D34D777" w14:textId="77777777" w:rsidR="00A81DB2" w:rsidRPr="00A81DB2" w:rsidRDefault="00A81DB2" w:rsidP="00A81DB2">
            <w:pPr>
              <w:spacing w:after="0"/>
              <w:jc w:val="center"/>
              <w:rPr>
                <w:sz w:val="18"/>
                <w:lang w:val="en-US" w:eastAsia="zh-CN"/>
              </w:rPr>
            </w:pPr>
            <w:r w:rsidRPr="00A81DB2">
              <w:rPr>
                <w:rFonts w:ascii="Calibri" w:hAnsi="Calibri" w:cs="Calibri"/>
                <w:sz w:val="18"/>
                <w:lang w:val="en-US" w:eastAsia="zh-CN"/>
              </w:rPr>
              <w:t>√</w:t>
            </w:r>
          </w:p>
        </w:tc>
        <w:tc>
          <w:tcPr>
            <w:tcW w:w="1305" w:type="dxa"/>
            <w:vAlign w:val="center"/>
          </w:tcPr>
          <w:p w14:paraId="5F3AB3D0" w14:textId="77777777" w:rsidR="00A81DB2" w:rsidRPr="00A81DB2" w:rsidRDefault="00A81DB2" w:rsidP="00A81DB2">
            <w:pPr>
              <w:spacing w:after="0"/>
              <w:jc w:val="center"/>
              <w:rPr>
                <w:sz w:val="18"/>
                <w:lang w:val="en-US" w:eastAsia="zh-CN"/>
              </w:rPr>
            </w:pPr>
            <w:r w:rsidRPr="00A81DB2">
              <w:rPr>
                <w:rFonts w:hint="eastAsia"/>
                <w:sz w:val="18"/>
                <w:lang w:val="en-US" w:eastAsia="zh-CN"/>
              </w:rPr>
              <w:t>S</w:t>
            </w:r>
            <w:r w:rsidRPr="00A81DB2">
              <w:rPr>
                <w:sz w:val="18"/>
                <w:lang w:val="en-US" w:eastAsia="zh-CN"/>
              </w:rPr>
              <w:t>FN</w:t>
            </w:r>
          </w:p>
        </w:tc>
        <w:tc>
          <w:tcPr>
            <w:tcW w:w="642" w:type="dxa"/>
            <w:vAlign w:val="center"/>
          </w:tcPr>
          <w:p w14:paraId="6A112C9E" w14:textId="77777777" w:rsidR="00A81DB2" w:rsidRPr="00A81DB2" w:rsidRDefault="00A81DB2" w:rsidP="00A81DB2">
            <w:pPr>
              <w:spacing w:after="0"/>
              <w:jc w:val="center"/>
              <w:rPr>
                <w:sz w:val="18"/>
                <w:lang w:val="en-US" w:eastAsia="zh-CN"/>
              </w:rPr>
            </w:pPr>
            <w:r w:rsidRPr="00A81DB2">
              <w:rPr>
                <w:rFonts w:hint="eastAsia"/>
                <w:sz w:val="18"/>
                <w:lang w:val="en-US" w:eastAsia="zh-CN"/>
              </w:rPr>
              <w:t>a</w:t>
            </w:r>
            <w:r w:rsidRPr="00A81DB2">
              <w:rPr>
                <w:sz w:val="18"/>
                <w:lang w:val="en-US" w:eastAsia="zh-CN"/>
              </w:rPr>
              <w:t>nd</w:t>
            </w:r>
          </w:p>
        </w:tc>
        <w:tc>
          <w:tcPr>
            <w:tcW w:w="1305" w:type="dxa"/>
            <w:vAlign w:val="center"/>
          </w:tcPr>
          <w:p w14:paraId="2FE9A57B" w14:textId="77777777" w:rsidR="00A81DB2" w:rsidRPr="00A81DB2" w:rsidRDefault="00A81DB2" w:rsidP="00A81DB2">
            <w:pPr>
              <w:spacing w:after="0"/>
              <w:jc w:val="center"/>
              <w:rPr>
                <w:sz w:val="18"/>
                <w:lang w:val="en-US" w:eastAsia="zh-CN"/>
              </w:rPr>
            </w:pPr>
            <w:r w:rsidRPr="00A81DB2">
              <w:rPr>
                <w:sz w:val="18"/>
                <w:lang w:val="en-US" w:eastAsia="zh-CN"/>
              </w:rPr>
              <w:t>DPS 1b</w:t>
            </w:r>
          </w:p>
        </w:tc>
      </w:tr>
    </w:tbl>
    <w:p w14:paraId="0357124B" w14:textId="52EB1D50" w:rsidR="00A81DB2" w:rsidRDefault="00A81DB2" w:rsidP="00A81DB2"/>
    <w:p w14:paraId="20D079FB" w14:textId="6014D038" w:rsidR="00A81DB2" w:rsidRPr="00A81DB2" w:rsidRDefault="00A81DB2" w:rsidP="00A81DB2">
      <w:pPr>
        <w:rPr>
          <w:rFonts w:eastAsia="Malgun Gothic"/>
          <w:b/>
          <w:u w:val="single"/>
          <w:lang w:eastAsia="ko-KR"/>
        </w:rPr>
      </w:pPr>
      <w:r w:rsidRPr="00C339ED">
        <w:rPr>
          <w:b/>
          <w:u w:val="single"/>
          <w:lang w:eastAsia="ko-KR"/>
        </w:rPr>
        <w:t xml:space="preserve">Issue </w:t>
      </w:r>
      <w:r>
        <w:rPr>
          <w:b/>
          <w:u w:val="single"/>
          <w:lang w:eastAsia="ko-KR"/>
        </w:rPr>
        <w:t>1</w:t>
      </w:r>
      <w:r>
        <w:rPr>
          <w:rFonts w:hint="eastAsia"/>
          <w:b/>
          <w:u w:val="single"/>
          <w:lang w:eastAsia="zh-CN"/>
        </w:rPr>
        <w:t>-</w:t>
      </w:r>
      <w:r>
        <w:rPr>
          <w:b/>
          <w:u w:val="single"/>
          <w:lang w:eastAsia="ko-KR"/>
        </w:rPr>
        <w:t>2a</w:t>
      </w:r>
      <w:r w:rsidRPr="00C339ED">
        <w:rPr>
          <w:b/>
          <w:u w:val="single"/>
          <w:lang w:eastAsia="ko-KR"/>
        </w:rPr>
        <w:t xml:space="preserve">: </w:t>
      </w:r>
      <w:r w:rsidRPr="00A81DB2">
        <w:rPr>
          <w:b/>
          <w:u w:val="single"/>
          <w:lang w:eastAsia="ko-KR"/>
        </w:rPr>
        <w:t>How to handle a Rel-15/16 UE supporting normal HST-SFN and CA separately but not supporting normal HST-SFN CA defined in Rel-17</w:t>
      </w:r>
      <w:r>
        <w:rPr>
          <w:b/>
          <w:u w:val="single"/>
          <w:lang w:eastAsia="ko-KR"/>
        </w:rPr>
        <w:t>?</w:t>
      </w:r>
    </w:p>
    <w:p w14:paraId="79A8D854" w14:textId="15CAEDD8" w:rsidR="007F4DCB" w:rsidRPr="007F4DCB" w:rsidRDefault="007F4DCB" w:rsidP="00C97563">
      <w:pPr>
        <w:pStyle w:val="aff8"/>
        <w:numPr>
          <w:ilvl w:val="0"/>
          <w:numId w:val="5"/>
        </w:numPr>
        <w:ind w:firstLineChars="0"/>
        <w:rPr>
          <w:color w:val="000000" w:themeColor="text1"/>
          <w:szCs w:val="24"/>
          <w:lang w:eastAsia="zh-CN"/>
        </w:rPr>
      </w:pPr>
      <w:r w:rsidRPr="007F4DCB">
        <w:rPr>
          <w:rFonts w:hint="eastAsia"/>
          <w:color w:val="000000" w:themeColor="text1"/>
          <w:szCs w:val="24"/>
          <w:lang w:eastAsia="zh-CN"/>
        </w:rPr>
        <w:t xml:space="preserve">Option </w:t>
      </w:r>
      <w:r w:rsidR="00A81DB2">
        <w:rPr>
          <w:color w:val="000000" w:themeColor="text1"/>
          <w:szCs w:val="24"/>
          <w:lang w:eastAsia="zh-CN"/>
        </w:rPr>
        <w:t>1</w:t>
      </w:r>
      <w:r w:rsidRPr="007F4DCB">
        <w:rPr>
          <w:rFonts w:hint="eastAsia"/>
          <w:color w:val="000000" w:themeColor="text1"/>
          <w:szCs w:val="24"/>
          <w:lang w:eastAsia="zh-CN"/>
        </w:rPr>
        <w:t xml:space="preserve">: </w:t>
      </w:r>
    </w:p>
    <w:p w14:paraId="5D801349" w14:textId="1A9A8F18" w:rsidR="007F4DCB" w:rsidRDefault="007F4DCB" w:rsidP="00C97563">
      <w:pPr>
        <w:pStyle w:val="aff8"/>
        <w:numPr>
          <w:ilvl w:val="0"/>
          <w:numId w:val="7"/>
        </w:numPr>
        <w:spacing w:after="120"/>
        <w:ind w:firstLineChars="0"/>
        <w:rPr>
          <w:rFonts w:eastAsia="Yu Mincho"/>
          <w:sz w:val="18"/>
          <w:lang w:eastAsia="zh-CN"/>
        </w:rPr>
      </w:pPr>
      <w:r w:rsidRPr="00D027E8">
        <w:rPr>
          <w:rFonts w:eastAsia="Yu Mincho"/>
          <w:sz w:val="18"/>
          <w:lang w:eastAsia="zh-CN"/>
        </w:rPr>
        <w:t>Define UE capability for HST-SFN CA, such as demodulationEnhancementCA-r17</w:t>
      </w:r>
      <w:r w:rsidR="00A81DB2">
        <w:rPr>
          <w:rFonts w:eastAsia="Yu Mincho"/>
          <w:sz w:val="18"/>
          <w:lang w:eastAsia="zh-CN"/>
        </w:rPr>
        <w:t xml:space="preserve"> (</w:t>
      </w:r>
      <w:r w:rsidR="001C116F">
        <w:rPr>
          <w:rFonts w:eastAsia="Yu Mincho"/>
          <w:sz w:val="18"/>
          <w:lang w:eastAsia="zh-CN"/>
        </w:rPr>
        <w:t>This capability can be r</w:t>
      </w:r>
      <w:r w:rsidR="00A81DB2">
        <w:rPr>
          <w:rFonts w:eastAsia="Yu Mincho"/>
          <w:sz w:val="18"/>
          <w:lang w:eastAsia="zh-CN"/>
        </w:rPr>
        <w:t>e</w:t>
      </w:r>
      <w:r w:rsidR="00973037">
        <w:rPr>
          <w:rFonts w:eastAsia="Yu Mincho"/>
          <w:sz w:val="18"/>
          <w:lang w:eastAsia="zh-CN"/>
        </w:rPr>
        <w:t>lease independent</w:t>
      </w:r>
      <w:r w:rsidR="00A81DB2">
        <w:rPr>
          <w:rFonts w:eastAsia="Yu Mincho"/>
          <w:sz w:val="18"/>
          <w:lang w:eastAsia="zh-CN"/>
        </w:rPr>
        <w:t xml:space="preserve"> from Rel-15)</w:t>
      </w:r>
      <w:r w:rsidRPr="00D027E8">
        <w:rPr>
          <w:rFonts w:eastAsia="Yu Mincho"/>
          <w:sz w:val="18"/>
          <w:lang w:eastAsia="zh-CN"/>
        </w:rPr>
        <w:t>, that is different from the capability of demodulationEnhancement-r16 for HST-SFN single carrier</w:t>
      </w:r>
    </w:p>
    <w:p w14:paraId="75CED6A8" w14:textId="195765AD" w:rsidR="00A81DB2" w:rsidRPr="00D027E8" w:rsidRDefault="00A81DB2" w:rsidP="00C97563">
      <w:pPr>
        <w:pStyle w:val="aff8"/>
        <w:numPr>
          <w:ilvl w:val="1"/>
          <w:numId w:val="7"/>
        </w:numPr>
        <w:spacing w:after="120"/>
        <w:ind w:firstLineChars="0"/>
        <w:rPr>
          <w:rFonts w:eastAsia="Yu Mincho"/>
          <w:sz w:val="18"/>
          <w:lang w:eastAsia="zh-CN"/>
        </w:rPr>
      </w:pPr>
      <w:r>
        <w:rPr>
          <w:rFonts w:eastAsiaTheme="minorEastAsia" w:hint="eastAsia"/>
          <w:sz w:val="18"/>
          <w:lang w:eastAsia="zh-CN"/>
        </w:rPr>
        <w:t>T</w:t>
      </w:r>
      <w:r>
        <w:rPr>
          <w:rFonts w:eastAsiaTheme="minorEastAsia"/>
          <w:sz w:val="18"/>
          <w:lang w:eastAsia="zh-CN"/>
        </w:rPr>
        <w:t xml:space="preserve">he </w:t>
      </w:r>
      <w:r w:rsidRPr="00A81DB2">
        <w:rPr>
          <w:rFonts w:eastAsiaTheme="minorEastAsia"/>
          <w:sz w:val="18"/>
          <w:lang w:eastAsia="zh-CN"/>
        </w:rPr>
        <w:t>granularity</w:t>
      </w:r>
      <w:r>
        <w:rPr>
          <w:rFonts w:eastAsiaTheme="minorEastAsia"/>
          <w:sz w:val="18"/>
          <w:lang w:eastAsia="zh-CN"/>
        </w:rPr>
        <w:t xml:space="preserve"> is per band</w:t>
      </w:r>
      <w:r w:rsidR="001C116F">
        <w:rPr>
          <w:rFonts w:eastAsiaTheme="minorEastAsia"/>
          <w:sz w:val="18"/>
          <w:lang w:eastAsia="zh-CN"/>
        </w:rPr>
        <w:t xml:space="preserve"> </w:t>
      </w:r>
      <w:r w:rsidR="001C116F" w:rsidRPr="001C116F">
        <w:rPr>
          <w:rFonts w:eastAsiaTheme="minorEastAsia"/>
          <w:sz w:val="18"/>
          <w:lang w:eastAsia="zh-CN"/>
        </w:rPr>
        <w:t>to allow UE to report the supporting HST-SFN CA in some bands</w:t>
      </w:r>
    </w:p>
    <w:p w14:paraId="4AB2BC9F" w14:textId="0E3CB585" w:rsidR="00A81DB2" w:rsidRDefault="00A81DB2" w:rsidP="00C97563">
      <w:pPr>
        <w:pStyle w:val="aff8"/>
        <w:numPr>
          <w:ilvl w:val="0"/>
          <w:numId w:val="5"/>
        </w:numPr>
        <w:ind w:firstLineChars="0"/>
        <w:rPr>
          <w:color w:val="000000" w:themeColor="text1"/>
          <w:szCs w:val="24"/>
          <w:lang w:eastAsia="zh-CN"/>
        </w:rPr>
      </w:pPr>
      <w:r w:rsidRPr="007F4DCB">
        <w:rPr>
          <w:rFonts w:hint="eastAsia"/>
          <w:color w:val="000000" w:themeColor="text1"/>
          <w:szCs w:val="24"/>
          <w:lang w:eastAsia="zh-CN"/>
        </w:rPr>
        <w:t>O</w:t>
      </w:r>
      <w:r>
        <w:rPr>
          <w:color w:val="000000" w:themeColor="text1"/>
          <w:szCs w:val="24"/>
          <w:lang w:eastAsia="zh-CN"/>
        </w:rPr>
        <w:t>ther option is not precluded</w:t>
      </w:r>
    </w:p>
    <w:p w14:paraId="4A0C6424" w14:textId="77777777" w:rsidR="00F67B00" w:rsidRPr="00F67B00" w:rsidRDefault="00F67B00" w:rsidP="00F67B00">
      <w:pPr>
        <w:rPr>
          <w:color w:val="000000" w:themeColor="text1"/>
          <w:szCs w:val="24"/>
          <w:lang w:eastAsia="zh-CN"/>
        </w:rPr>
      </w:pPr>
    </w:p>
    <w:p w14:paraId="52E527C3" w14:textId="20C4BC98" w:rsidR="00B4108D" w:rsidRPr="00C339ED" w:rsidRDefault="00B4108D" w:rsidP="00B4108D">
      <w:pPr>
        <w:rPr>
          <w:b/>
          <w:u w:val="single"/>
          <w:lang w:eastAsia="ko-KR"/>
        </w:rPr>
      </w:pPr>
      <w:r w:rsidRPr="00C339ED">
        <w:rPr>
          <w:b/>
          <w:u w:val="single"/>
          <w:lang w:eastAsia="ko-KR"/>
        </w:rPr>
        <w:t xml:space="preserve">Issue </w:t>
      </w:r>
      <w:r w:rsidR="004F0C6E">
        <w:rPr>
          <w:b/>
          <w:u w:val="single"/>
          <w:lang w:eastAsia="ko-KR"/>
        </w:rPr>
        <w:t>1</w:t>
      </w:r>
      <w:r w:rsidR="004F0C6E">
        <w:rPr>
          <w:rFonts w:hint="eastAsia"/>
          <w:b/>
          <w:u w:val="single"/>
          <w:lang w:eastAsia="zh-CN"/>
        </w:rPr>
        <w:t>-</w:t>
      </w:r>
      <w:r w:rsidR="004F0C6E">
        <w:rPr>
          <w:b/>
          <w:u w:val="single"/>
          <w:lang w:eastAsia="ko-KR"/>
        </w:rPr>
        <w:t>3</w:t>
      </w:r>
      <w:r w:rsidRPr="00C339ED">
        <w:rPr>
          <w:b/>
          <w:u w:val="single"/>
          <w:lang w:eastAsia="ko-KR"/>
        </w:rPr>
        <w:t xml:space="preserve">: </w:t>
      </w:r>
      <w:r w:rsidR="007F4DCB" w:rsidRPr="007F4DCB">
        <w:rPr>
          <w:b/>
          <w:u w:val="single"/>
          <w:lang w:eastAsia="ko-KR"/>
        </w:rPr>
        <w:t>Applicability rule between single carrier and CA</w:t>
      </w:r>
    </w:p>
    <w:p w14:paraId="7D61B1A9" w14:textId="1750BFCA" w:rsidR="007C27EA" w:rsidRPr="007C27EA" w:rsidRDefault="007C27EA" w:rsidP="00C97563">
      <w:pPr>
        <w:pStyle w:val="aff8"/>
        <w:numPr>
          <w:ilvl w:val="0"/>
          <w:numId w:val="5"/>
        </w:numPr>
        <w:ind w:firstLineChars="0"/>
        <w:rPr>
          <w:color w:val="000000" w:themeColor="text1"/>
          <w:szCs w:val="24"/>
          <w:lang w:eastAsia="zh-CN"/>
        </w:rPr>
      </w:pPr>
      <w:r w:rsidRPr="007C27EA">
        <w:rPr>
          <w:color w:val="000000" w:themeColor="text1"/>
          <w:szCs w:val="24"/>
          <w:lang w:eastAsia="zh-CN"/>
        </w:rPr>
        <w:t>O</w:t>
      </w:r>
      <w:r w:rsidRPr="007C27EA">
        <w:rPr>
          <w:rFonts w:hint="eastAsia"/>
          <w:color w:val="000000" w:themeColor="text1"/>
          <w:szCs w:val="24"/>
          <w:lang w:eastAsia="zh-CN"/>
        </w:rPr>
        <w:t>ption</w:t>
      </w:r>
      <w:r w:rsidRPr="007C27EA">
        <w:rPr>
          <w:color w:val="000000" w:themeColor="text1"/>
          <w:szCs w:val="24"/>
          <w:lang w:eastAsia="zh-CN"/>
        </w:rPr>
        <w:t xml:space="preserve"> 1</w:t>
      </w:r>
      <w:r>
        <w:rPr>
          <w:rFonts w:asciiTheme="minorEastAsia" w:eastAsiaTheme="minorEastAsia" w:hAnsiTheme="minorEastAsia" w:hint="eastAsia"/>
          <w:color w:val="000000" w:themeColor="text1"/>
          <w:szCs w:val="24"/>
          <w:lang w:eastAsia="zh-CN"/>
        </w:rPr>
        <w:t>：</w:t>
      </w:r>
    </w:p>
    <w:p w14:paraId="51234695" w14:textId="78C01E92" w:rsidR="00CE4734" w:rsidRPr="00C61452" w:rsidRDefault="00CE4734" w:rsidP="00C97563">
      <w:pPr>
        <w:pStyle w:val="aff8"/>
        <w:numPr>
          <w:ilvl w:val="0"/>
          <w:numId w:val="4"/>
        </w:numPr>
        <w:spacing w:after="120"/>
        <w:ind w:firstLineChars="0"/>
        <w:rPr>
          <w:rFonts w:eastAsia="Yu Mincho"/>
          <w:sz w:val="18"/>
          <w:lang w:eastAsia="zh-CN"/>
        </w:rPr>
      </w:pPr>
      <w:r w:rsidRPr="00C61452">
        <w:rPr>
          <w:rFonts w:eastAsia="Yu Mincho"/>
          <w:sz w:val="18"/>
          <w:lang w:eastAsia="zh-CN"/>
        </w:rPr>
        <w:t>UE skip single carrier test case if it explicitly passes corresponding CA test case</w:t>
      </w:r>
    </w:p>
    <w:p w14:paraId="51579752" w14:textId="4936E993" w:rsidR="00CE4734" w:rsidRDefault="00CE4734" w:rsidP="00C97563">
      <w:pPr>
        <w:pStyle w:val="aff8"/>
        <w:numPr>
          <w:ilvl w:val="1"/>
          <w:numId w:val="4"/>
        </w:numPr>
        <w:spacing w:after="120"/>
        <w:ind w:firstLineChars="0"/>
        <w:rPr>
          <w:rFonts w:eastAsia="Yu Mincho"/>
          <w:sz w:val="18"/>
          <w:lang w:eastAsia="zh-CN"/>
        </w:rPr>
      </w:pPr>
      <w:r w:rsidRPr="00C61452">
        <w:rPr>
          <w:rFonts w:eastAsia="Yu Mincho"/>
          <w:sz w:val="18"/>
          <w:lang w:eastAsia="zh-CN"/>
        </w:rPr>
        <w:t xml:space="preserve">If UE pass the HST-SFN JT requirements for CA, UE can skip HST-SFN JT requirements for single carrier defined in Rel-16. </w:t>
      </w:r>
    </w:p>
    <w:p w14:paraId="5AAB9081" w14:textId="5229BF03" w:rsidR="004F0C6E" w:rsidRPr="00C61452" w:rsidRDefault="000B159A" w:rsidP="00C97563">
      <w:pPr>
        <w:pStyle w:val="aff8"/>
        <w:numPr>
          <w:ilvl w:val="2"/>
          <w:numId w:val="4"/>
        </w:numPr>
        <w:spacing w:after="120"/>
        <w:ind w:firstLineChars="0"/>
        <w:rPr>
          <w:rFonts w:eastAsia="Yu Mincho"/>
          <w:sz w:val="18"/>
          <w:lang w:eastAsia="zh-CN"/>
        </w:rPr>
      </w:pPr>
      <w:r>
        <w:rPr>
          <w:rFonts w:eastAsia="Yu Mincho"/>
          <w:sz w:val="18"/>
          <w:lang w:eastAsia="zh-CN"/>
        </w:rPr>
        <w:t xml:space="preserve">FFS: </w:t>
      </w:r>
      <w:r w:rsidR="004F0C6E" w:rsidRPr="004F0C6E">
        <w:rPr>
          <w:rFonts w:eastAsia="Yu Mincho"/>
          <w:sz w:val="18"/>
          <w:lang w:eastAsia="zh-CN"/>
        </w:rPr>
        <w:t>UE need to pass Rel-16 HST-DPS single carrier test according to the capability of active TCI state handling</w:t>
      </w:r>
    </w:p>
    <w:p w14:paraId="2D7791F4" w14:textId="77777777" w:rsidR="00CE4734" w:rsidRPr="00C61452" w:rsidRDefault="00CE4734" w:rsidP="00C97563">
      <w:pPr>
        <w:pStyle w:val="aff8"/>
        <w:numPr>
          <w:ilvl w:val="2"/>
          <w:numId w:val="4"/>
        </w:numPr>
        <w:spacing w:after="120"/>
        <w:ind w:firstLineChars="0"/>
        <w:rPr>
          <w:rFonts w:eastAsia="Yu Mincho"/>
          <w:sz w:val="18"/>
          <w:lang w:eastAsia="zh-CN"/>
        </w:rPr>
      </w:pPr>
      <w:r w:rsidRPr="00C61452">
        <w:rPr>
          <w:rFonts w:eastAsia="Yu Mincho"/>
          <w:sz w:val="18"/>
          <w:lang w:eastAsia="zh-CN"/>
        </w:rPr>
        <w:t>UE need to pass Rel-16 FDD HST single tap test.</w:t>
      </w:r>
    </w:p>
    <w:p w14:paraId="5F270439" w14:textId="44E883DC" w:rsidR="00CE4734" w:rsidRDefault="00CE4734" w:rsidP="00C97563">
      <w:pPr>
        <w:pStyle w:val="aff8"/>
        <w:numPr>
          <w:ilvl w:val="2"/>
          <w:numId w:val="4"/>
        </w:numPr>
        <w:spacing w:after="120"/>
        <w:ind w:firstLineChars="0"/>
        <w:rPr>
          <w:rFonts w:eastAsia="Yu Mincho"/>
          <w:sz w:val="18"/>
          <w:lang w:eastAsia="zh-CN"/>
        </w:rPr>
      </w:pPr>
      <w:r w:rsidRPr="00C61452">
        <w:rPr>
          <w:rFonts w:eastAsia="Yu Mincho"/>
          <w:sz w:val="18"/>
          <w:lang w:eastAsia="zh-CN"/>
        </w:rPr>
        <w:t xml:space="preserve">UE can skip </w:t>
      </w:r>
      <w:r w:rsidRPr="007A153D">
        <w:rPr>
          <w:rFonts w:eastAsia="Yu Mincho"/>
          <w:sz w:val="18"/>
          <w:lang w:eastAsia="zh-CN"/>
        </w:rPr>
        <w:t xml:space="preserve">Rel-16 TDD and </w:t>
      </w:r>
      <w:r w:rsidRPr="00C61452">
        <w:rPr>
          <w:rFonts w:eastAsia="Yu Mincho"/>
          <w:sz w:val="18"/>
          <w:lang w:eastAsia="zh-CN"/>
        </w:rPr>
        <w:t>Rel-15 HST single tap test.</w:t>
      </w:r>
    </w:p>
    <w:p w14:paraId="27175668" w14:textId="77777777" w:rsidR="00CE4734" w:rsidRPr="00CE4734" w:rsidRDefault="00CE4734" w:rsidP="00CE4734">
      <w:pPr>
        <w:spacing w:after="120"/>
        <w:rPr>
          <w:rFonts w:eastAsiaTheme="minorEastAsia"/>
          <w:sz w:val="18"/>
          <w:lang w:eastAsia="zh-CN"/>
        </w:rPr>
      </w:pPr>
    </w:p>
    <w:p w14:paraId="760D56A8" w14:textId="77777777" w:rsidR="00CE4734" w:rsidRPr="00C61452" w:rsidRDefault="00CE4734" w:rsidP="00C97563">
      <w:pPr>
        <w:pStyle w:val="aff8"/>
        <w:numPr>
          <w:ilvl w:val="1"/>
          <w:numId w:val="4"/>
        </w:numPr>
        <w:spacing w:after="120"/>
        <w:ind w:firstLineChars="0"/>
        <w:rPr>
          <w:rFonts w:eastAsia="Yu Mincho"/>
          <w:sz w:val="18"/>
          <w:lang w:eastAsia="zh-CN"/>
        </w:rPr>
      </w:pPr>
      <w:r w:rsidRPr="00C61452">
        <w:rPr>
          <w:rFonts w:eastAsia="Yu Mincho"/>
          <w:sz w:val="18"/>
          <w:lang w:eastAsia="zh-CN"/>
        </w:rPr>
        <w:t>If UE pass the HST-DPS requirements for CA, UE can skip HST-DPS requirements for single carrier defined in Rel-16.</w:t>
      </w:r>
    </w:p>
    <w:p w14:paraId="52D709BB" w14:textId="63F97677" w:rsidR="004F0C6E" w:rsidRDefault="000B159A" w:rsidP="00C97563">
      <w:pPr>
        <w:pStyle w:val="aff8"/>
        <w:numPr>
          <w:ilvl w:val="2"/>
          <w:numId w:val="4"/>
        </w:numPr>
        <w:spacing w:after="120"/>
        <w:ind w:firstLineChars="0"/>
        <w:rPr>
          <w:rFonts w:eastAsia="Yu Mincho"/>
          <w:sz w:val="18"/>
          <w:lang w:eastAsia="zh-CN"/>
        </w:rPr>
      </w:pPr>
      <w:r>
        <w:rPr>
          <w:rFonts w:eastAsia="Yu Mincho"/>
          <w:sz w:val="18"/>
          <w:lang w:eastAsia="zh-CN"/>
        </w:rPr>
        <w:t xml:space="preserve">FFS: </w:t>
      </w:r>
      <w:r w:rsidR="004F0C6E" w:rsidRPr="004F0C6E">
        <w:rPr>
          <w:rFonts w:eastAsia="Yu Mincho"/>
          <w:sz w:val="18"/>
          <w:lang w:eastAsia="zh-CN"/>
        </w:rPr>
        <w:t>UE don’t need to pass Rel-16 HST-SFN JT single carrier test if UE does not have the capability demodulationEnhancement-r16</w:t>
      </w:r>
    </w:p>
    <w:p w14:paraId="7C3EE6C7" w14:textId="19EDCE29" w:rsidR="004F0C6E" w:rsidRPr="004F0C6E" w:rsidRDefault="000B159A" w:rsidP="00C97563">
      <w:pPr>
        <w:pStyle w:val="aff8"/>
        <w:numPr>
          <w:ilvl w:val="2"/>
          <w:numId w:val="4"/>
        </w:numPr>
        <w:spacing w:after="120"/>
        <w:ind w:firstLineChars="0"/>
        <w:rPr>
          <w:rFonts w:eastAsia="Yu Mincho"/>
          <w:sz w:val="18"/>
          <w:lang w:eastAsia="zh-CN"/>
        </w:rPr>
      </w:pPr>
      <w:r>
        <w:rPr>
          <w:rFonts w:eastAsia="Yu Mincho"/>
          <w:sz w:val="18"/>
          <w:lang w:eastAsia="zh-CN"/>
        </w:rPr>
        <w:t xml:space="preserve">FFS: </w:t>
      </w:r>
      <w:r w:rsidR="004F0C6E" w:rsidRPr="004F0C6E">
        <w:rPr>
          <w:rFonts w:eastAsia="Yu Mincho"/>
          <w:sz w:val="18"/>
          <w:lang w:eastAsia="zh-CN"/>
        </w:rPr>
        <w:t>UE need to pass Rel-16 HST-SFN JT single carrier test if UE have the capability demodulationEnhancement-r16</w:t>
      </w:r>
    </w:p>
    <w:p w14:paraId="46E37DD3" w14:textId="70ADB3C9" w:rsidR="00CE4734" w:rsidRPr="00C61452" w:rsidRDefault="00CE4734" w:rsidP="00C97563">
      <w:pPr>
        <w:pStyle w:val="aff8"/>
        <w:numPr>
          <w:ilvl w:val="2"/>
          <w:numId w:val="4"/>
        </w:numPr>
        <w:spacing w:after="120"/>
        <w:ind w:firstLineChars="0"/>
        <w:rPr>
          <w:rFonts w:eastAsia="Yu Mincho"/>
          <w:sz w:val="18"/>
          <w:lang w:eastAsia="zh-CN"/>
        </w:rPr>
      </w:pPr>
      <w:r w:rsidRPr="00C61452">
        <w:rPr>
          <w:rFonts w:eastAsia="Yu Mincho"/>
          <w:sz w:val="18"/>
          <w:lang w:eastAsia="zh-CN"/>
        </w:rPr>
        <w:t>UE need to pass Rel-16 FDD HST single tap test.</w:t>
      </w:r>
    </w:p>
    <w:p w14:paraId="205EE970" w14:textId="77777777" w:rsidR="00CE4734" w:rsidRPr="00C61452" w:rsidRDefault="00CE4734" w:rsidP="00C97563">
      <w:pPr>
        <w:pStyle w:val="aff8"/>
        <w:numPr>
          <w:ilvl w:val="2"/>
          <w:numId w:val="4"/>
        </w:numPr>
        <w:spacing w:after="120"/>
        <w:ind w:firstLineChars="0"/>
        <w:rPr>
          <w:rFonts w:eastAsia="Yu Mincho"/>
          <w:sz w:val="21"/>
          <w:lang w:eastAsia="zh-CN"/>
        </w:rPr>
      </w:pPr>
      <w:r w:rsidRPr="00C61452">
        <w:rPr>
          <w:rFonts w:eastAsia="Yu Mincho"/>
          <w:sz w:val="18"/>
          <w:lang w:eastAsia="zh-CN"/>
        </w:rPr>
        <w:t xml:space="preserve">UE can skip </w:t>
      </w:r>
      <w:r w:rsidRPr="007A153D">
        <w:rPr>
          <w:rFonts w:eastAsia="Yu Mincho"/>
          <w:sz w:val="18"/>
          <w:lang w:eastAsia="zh-CN"/>
        </w:rPr>
        <w:t xml:space="preserve">Rel-16 TDD and </w:t>
      </w:r>
      <w:r w:rsidRPr="00C61452">
        <w:rPr>
          <w:rFonts w:eastAsia="Yu Mincho"/>
          <w:sz w:val="18"/>
          <w:lang w:eastAsia="zh-CN"/>
        </w:rPr>
        <w:t>Rel-15 HST single tap tests.</w:t>
      </w:r>
    </w:p>
    <w:p w14:paraId="51E1C294" w14:textId="1C57701F" w:rsidR="005F160D" w:rsidRDefault="007C27EA" w:rsidP="00C97563">
      <w:pPr>
        <w:pStyle w:val="aff8"/>
        <w:numPr>
          <w:ilvl w:val="0"/>
          <w:numId w:val="5"/>
        </w:numPr>
        <w:ind w:firstLineChars="0"/>
        <w:rPr>
          <w:color w:val="000000" w:themeColor="text1"/>
          <w:szCs w:val="24"/>
          <w:lang w:eastAsia="zh-CN"/>
        </w:rPr>
      </w:pPr>
      <w:r w:rsidRPr="007C27EA">
        <w:rPr>
          <w:color w:val="000000" w:themeColor="text1"/>
          <w:szCs w:val="24"/>
          <w:lang w:eastAsia="zh-CN"/>
        </w:rPr>
        <w:t>O</w:t>
      </w:r>
      <w:r w:rsidRPr="007C27EA">
        <w:rPr>
          <w:rFonts w:hint="eastAsia"/>
          <w:color w:val="000000" w:themeColor="text1"/>
          <w:szCs w:val="24"/>
          <w:lang w:eastAsia="zh-CN"/>
        </w:rPr>
        <w:t>ther</w:t>
      </w:r>
      <w:r w:rsidRPr="007C27EA">
        <w:rPr>
          <w:color w:val="000000" w:themeColor="text1"/>
          <w:szCs w:val="24"/>
          <w:lang w:eastAsia="zh-CN"/>
        </w:rPr>
        <w:t xml:space="preserve"> </w:t>
      </w:r>
      <w:r w:rsidRPr="007C27EA">
        <w:rPr>
          <w:rFonts w:hint="eastAsia"/>
          <w:color w:val="000000" w:themeColor="text1"/>
          <w:szCs w:val="24"/>
          <w:lang w:eastAsia="zh-CN"/>
        </w:rPr>
        <w:t>options</w:t>
      </w:r>
      <w:r w:rsidRPr="007C27EA">
        <w:rPr>
          <w:color w:val="000000" w:themeColor="text1"/>
          <w:szCs w:val="24"/>
          <w:lang w:eastAsia="zh-CN"/>
        </w:rPr>
        <w:t xml:space="preserve"> </w:t>
      </w:r>
      <w:r w:rsidRPr="007C27EA">
        <w:rPr>
          <w:rFonts w:hint="eastAsia"/>
          <w:color w:val="000000" w:themeColor="text1"/>
          <w:szCs w:val="24"/>
          <w:lang w:eastAsia="zh-CN"/>
        </w:rPr>
        <w:t>are</w:t>
      </w:r>
      <w:r w:rsidRPr="007C27EA">
        <w:rPr>
          <w:color w:val="000000" w:themeColor="text1"/>
          <w:szCs w:val="24"/>
          <w:lang w:eastAsia="zh-CN"/>
        </w:rPr>
        <w:t xml:space="preserve"> </w:t>
      </w:r>
      <w:r w:rsidRPr="007C27EA">
        <w:rPr>
          <w:rFonts w:hint="eastAsia"/>
          <w:color w:val="000000" w:themeColor="text1"/>
          <w:szCs w:val="24"/>
          <w:lang w:eastAsia="zh-CN"/>
        </w:rPr>
        <w:t>not</w:t>
      </w:r>
      <w:r w:rsidRPr="007C27EA">
        <w:rPr>
          <w:color w:val="000000" w:themeColor="text1"/>
          <w:szCs w:val="24"/>
          <w:lang w:eastAsia="zh-CN"/>
        </w:rPr>
        <w:t xml:space="preserve"> </w:t>
      </w:r>
      <w:r w:rsidRPr="007C27EA">
        <w:rPr>
          <w:rFonts w:hint="eastAsia"/>
          <w:color w:val="000000" w:themeColor="text1"/>
          <w:szCs w:val="24"/>
          <w:lang w:eastAsia="zh-CN"/>
        </w:rPr>
        <w:t>precluded</w:t>
      </w:r>
    </w:p>
    <w:p w14:paraId="6175085D" w14:textId="3CCF0F32" w:rsidR="007C27EA" w:rsidRDefault="000B159A" w:rsidP="007C27EA">
      <w:pPr>
        <w:rPr>
          <w:color w:val="000000" w:themeColor="text1"/>
          <w:szCs w:val="24"/>
          <w:lang w:eastAsia="zh-CN"/>
        </w:rPr>
      </w:pPr>
      <w:r>
        <w:rPr>
          <w:rFonts w:hint="eastAsia"/>
          <w:color w:val="000000" w:themeColor="text1"/>
          <w:szCs w:val="24"/>
          <w:lang w:eastAsia="zh-CN"/>
        </w:rPr>
        <w:t>Option</w:t>
      </w:r>
      <w:r>
        <w:rPr>
          <w:color w:val="000000" w:themeColor="text1"/>
          <w:szCs w:val="24"/>
          <w:lang w:eastAsia="zh-CN"/>
        </w:rPr>
        <w:t xml:space="preserve"> 1 </w:t>
      </w:r>
      <w:r>
        <w:rPr>
          <w:rFonts w:hint="eastAsia"/>
          <w:color w:val="000000" w:themeColor="text1"/>
          <w:szCs w:val="24"/>
          <w:lang w:eastAsia="zh-CN"/>
        </w:rPr>
        <w:t>is</w:t>
      </w:r>
      <w:r>
        <w:rPr>
          <w:color w:val="000000" w:themeColor="text1"/>
          <w:szCs w:val="24"/>
          <w:lang w:eastAsia="zh-CN"/>
        </w:rPr>
        <w:t xml:space="preserve"> </w:t>
      </w:r>
      <w:r>
        <w:rPr>
          <w:rFonts w:hint="eastAsia"/>
          <w:color w:val="000000" w:themeColor="text1"/>
          <w:szCs w:val="24"/>
          <w:lang w:eastAsia="zh-CN"/>
        </w:rPr>
        <w:t>ba</w:t>
      </w:r>
      <w:r>
        <w:rPr>
          <w:color w:val="000000" w:themeColor="text1"/>
          <w:szCs w:val="24"/>
          <w:lang w:eastAsia="zh-CN"/>
        </w:rPr>
        <w:t>s</w:t>
      </w:r>
      <w:r>
        <w:rPr>
          <w:rFonts w:hint="eastAsia"/>
          <w:color w:val="000000" w:themeColor="text1"/>
          <w:szCs w:val="24"/>
          <w:lang w:eastAsia="zh-CN"/>
        </w:rPr>
        <w:t>eline</w:t>
      </w:r>
      <w:r>
        <w:rPr>
          <w:color w:val="000000" w:themeColor="text1"/>
          <w:szCs w:val="24"/>
          <w:lang w:eastAsia="zh-CN"/>
        </w:rPr>
        <w:t xml:space="preserve"> assumption.</w:t>
      </w:r>
    </w:p>
    <w:p w14:paraId="2761A45B" w14:textId="77777777" w:rsidR="000B159A" w:rsidRPr="007C27EA" w:rsidRDefault="000B159A" w:rsidP="007C27EA">
      <w:pPr>
        <w:rPr>
          <w:color w:val="000000" w:themeColor="text1"/>
          <w:szCs w:val="24"/>
          <w:lang w:eastAsia="zh-CN"/>
        </w:rPr>
      </w:pPr>
    </w:p>
    <w:p w14:paraId="17EDD250" w14:textId="410F2C70" w:rsidR="001D2E68" w:rsidRDefault="004F0C6E" w:rsidP="001D2E68">
      <w:pPr>
        <w:rPr>
          <w:b/>
          <w:u w:val="single"/>
          <w:lang w:eastAsia="ko-KR"/>
        </w:rPr>
      </w:pPr>
      <w:r w:rsidRPr="00C339ED">
        <w:rPr>
          <w:b/>
          <w:u w:val="single"/>
          <w:lang w:eastAsia="ko-KR"/>
        </w:rPr>
        <w:t xml:space="preserve">Issue </w:t>
      </w:r>
      <w:r>
        <w:rPr>
          <w:b/>
          <w:u w:val="single"/>
          <w:lang w:eastAsia="ko-KR"/>
        </w:rPr>
        <w:t>1</w:t>
      </w:r>
      <w:r>
        <w:rPr>
          <w:rFonts w:hint="eastAsia"/>
          <w:b/>
          <w:u w:val="single"/>
          <w:lang w:eastAsia="zh-CN"/>
        </w:rPr>
        <w:t>-</w:t>
      </w:r>
      <w:r>
        <w:rPr>
          <w:b/>
          <w:u w:val="single"/>
          <w:lang w:eastAsia="ko-KR"/>
        </w:rPr>
        <w:t>4</w:t>
      </w:r>
      <w:r w:rsidRPr="00C339ED">
        <w:rPr>
          <w:b/>
          <w:u w:val="single"/>
          <w:lang w:eastAsia="ko-KR"/>
        </w:rPr>
        <w:t>:</w:t>
      </w:r>
      <w:r>
        <w:rPr>
          <w:b/>
          <w:u w:val="single"/>
          <w:lang w:eastAsia="ko-KR"/>
        </w:rPr>
        <w:t xml:space="preserve"> </w:t>
      </w:r>
      <w:r w:rsidRPr="004F0C6E">
        <w:rPr>
          <w:b/>
          <w:u w:val="single"/>
          <w:lang w:eastAsia="ko-KR"/>
        </w:rPr>
        <w:t>Release independent</w:t>
      </w:r>
    </w:p>
    <w:p w14:paraId="60648DC4" w14:textId="02E0B1AD" w:rsidR="004F0C6E" w:rsidRPr="004F0C6E" w:rsidRDefault="004F0C6E" w:rsidP="00C97563">
      <w:pPr>
        <w:pStyle w:val="aff8"/>
        <w:numPr>
          <w:ilvl w:val="0"/>
          <w:numId w:val="5"/>
        </w:numPr>
        <w:ind w:firstLineChars="0"/>
        <w:rPr>
          <w:color w:val="000000" w:themeColor="text1"/>
          <w:szCs w:val="24"/>
          <w:lang w:eastAsia="zh-CN"/>
        </w:rPr>
      </w:pPr>
      <w:r w:rsidRPr="004F0C6E">
        <w:rPr>
          <w:rFonts w:hint="eastAsia"/>
          <w:color w:val="000000" w:themeColor="text1"/>
          <w:szCs w:val="24"/>
          <w:lang w:eastAsia="zh-CN"/>
        </w:rPr>
        <w:t xml:space="preserve">Option 1: </w:t>
      </w:r>
      <w:r w:rsidRPr="004F0C6E">
        <w:rPr>
          <w:color w:val="000000" w:themeColor="text1"/>
          <w:szCs w:val="24"/>
          <w:lang w:eastAsia="zh-CN"/>
        </w:rPr>
        <w:t>Rel-17 FR1 HST PDSCH CA requirements are release independent from Rel-15.</w:t>
      </w:r>
    </w:p>
    <w:p w14:paraId="10F80460" w14:textId="028DFE0A" w:rsidR="00973037" w:rsidRPr="007C27EA" w:rsidRDefault="004F0C6E" w:rsidP="00C97563">
      <w:pPr>
        <w:pStyle w:val="aff8"/>
        <w:numPr>
          <w:ilvl w:val="0"/>
          <w:numId w:val="5"/>
        </w:numPr>
        <w:ind w:firstLineChars="0"/>
        <w:rPr>
          <w:color w:val="000000" w:themeColor="text1"/>
          <w:szCs w:val="24"/>
          <w:lang w:eastAsia="zh-CN"/>
        </w:rPr>
      </w:pPr>
      <w:r w:rsidRPr="004F0C6E">
        <w:rPr>
          <w:rFonts w:hint="eastAsia"/>
          <w:color w:val="000000" w:themeColor="text1"/>
          <w:szCs w:val="24"/>
          <w:lang w:eastAsia="zh-CN"/>
        </w:rPr>
        <w:t xml:space="preserve">Option 2: </w:t>
      </w:r>
      <w:r w:rsidRPr="004F0C6E">
        <w:rPr>
          <w:color w:val="000000" w:themeColor="text1"/>
          <w:szCs w:val="24"/>
          <w:lang w:eastAsia="zh-CN"/>
        </w:rPr>
        <w:t>Do not define release independent from Rel-15 for HST PDSCH CA requirements</w:t>
      </w:r>
    </w:p>
    <w:p w14:paraId="7AB02E1B" w14:textId="0B281A01" w:rsidR="00A81DB2" w:rsidRPr="00A81DB2" w:rsidRDefault="00A81DB2" w:rsidP="00C97563">
      <w:pPr>
        <w:pStyle w:val="aff8"/>
        <w:numPr>
          <w:ilvl w:val="0"/>
          <w:numId w:val="5"/>
        </w:numPr>
        <w:ind w:firstLineChars="0"/>
        <w:rPr>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 xml:space="preserve">ption 3: </w:t>
      </w:r>
    </w:p>
    <w:p w14:paraId="07DD3E52" w14:textId="77777777" w:rsidR="00A81DB2" w:rsidRPr="00A81DB2" w:rsidRDefault="00A81DB2" w:rsidP="00C97563">
      <w:pPr>
        <w:pStyle w:val="aff8"/>
        <w:numPr>
          <w:ilvl w:val="1"/>
          <w:numId w:val="5"/>
        </w:numPr>
        <w:ind w:firstLineChars="0"/>
        <w:rPr>
          <w:color w:val="000000" w:themeColor="text1"/>
          <w:szCs w:val="24"/>
          <w:lang w:eastAsia="zh-CN"/>
        </w:rPr>
      </w:pPr>
      <w:r w:rsidRPr="00A81DB2">
        <w:rPr>
          <w:color w:val="000000" w:themeColor="text1"/>
          <w:szCs w:val="24"/>
          <w:lang w:eastAsia="zh-CN"/>
        </w:rPr>
        <w:t>HST-DPS CA requirements are release independent from Rel-15</w:t>
      </w:r>
    </w:p>
    <w:p w14:paraId="1C7A4A45" w14:textId="4DAC7F4B" w:rsidR="00A81DB2" w:rsidRPr="004F0C6E" w:rsidRDefault="00A81DB2" w:rsidP="00C97563">
      <w:pPr>
        <w:pStyle w:val="aff8"/>
        <w:numPr>
          <w:ilvl w:val="1"/>
          <w:numId w:val="5"/>
        </w:numPr>
        <w:ind w:firstLineChars="0"/>
        <w:rPr>
          <w:color w:val="000000" w:themeColor="text1"/>
          <w:szCs w:val="24"/>
          <w:lang w:eastAsia="zh-CN"/>
        </w:rPr>
      </w:pPr>
      <w:r w:rsidRPr="00A81DB2">
        <w:rPr>
          <w:color w:val="000000" w:themeColor="text1"/>
          <w:szCs w:val="24"/>
          <w:lang w:eastAsia="zh-CN"/>
        </w:rPr>
        <w:t>HST-SFN CA requirements are applicable from Rel-17</w:t>
      </w:r>
    </w:p>
    <w:p w14:paraId="698965AF" w14:textId="77777777" w:rsidR="00886426" w:rsidRDefault="00886426" w:rsidP="00C97563">
      <w:pPr>
        <w:pStyle w:val="aff8"/>
        <w:numPr>
          <w:ilvl w:val="0"/>
          <w:numId w:val="5"/>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lastRenderedPageBreak/>
        <w:t>Option 4: Rel-17 FR1 HST PDSCH CA requirements can be release independent from Rel-15, if Rel-17 RRM requirements for HST are defined release independent from Rel-15.</w:t>
      </w:r>
    </w:p>
    <w:p w14:paraId="75519426" w14:textId="50BAC037" w:rsidR="0097132C" w:rsidRDefault="0097132C" w:rsidP="0097132C">
      <w:pPr>
        <w:rPr>
          <w:rFonts w:eastAsiaTheme="minorEastAsia"/>
          <w:color w:val="000000" w:themeColor="text1"/>
          <w:szCs w:val="24"/>
          <w:lang w:eastAsia="zh-CN"/>
        </w:rPr>
      </w:pPr>
    </w:p>
    <w:p w14:paraId="1442BAAC" w14:textId="77777777" w:rsidR="00886426" w:rsidRDefault="00886426" w:rsidP="00886426">
      <w:pPr>
        <w:rPr>
          <w:b/>
          <w:u w:val="single"/>
          <w:lang w:eastAsia="ko-KR"/>
        </w:rPr>
      </w:pPr>
      <w:r w:rsidRPr="00C339ED">
        <w:rPr>
          <w:b/>
          <w:u w:val="single"/>
          <w:lang w:eastAsia="ko-KR"/>
        </w:rPr>
        <w:t xml:space="preserve">Issue </w:t>
      </w:r>
      <w:r>
        <w:rPr>
          <w:b/>
          <w:u w:val="single"/>
          <w:lang w:eastAsia="ko-KR"/>
        </w:rPr>
        <w:t>1</w:t>
      </w:r>
      <w:r>
        <w:rPr>
          <w:rFonts w:hint="eastAsia"/>
          <w:b/>
          <w:u w:val="single"/>
          <w:lang w:eastAsia="zh-CN"/>
        </w:rPr>
        <w:t>-</w:t>
      </w:r>
      <w:r>
        <w:rPr>
          <w:b/>
          <w:u w:val="single"/>
          <w:lang w:eastAsia="ko-KR"/>
        </w:rPr>
        <w:t>5</w:t>
      </w:r>
      <w:r w:rsidRPr="00C339ED">
        <w:rPr>
          <w:b/>
          <w:u w:val="single"/>
          <w:lang w:eastAsia="ko-KR"/>
        </w:rPr>
        <w:t>:</w:t>
      </w:r>
      <w:r>
        <w:rPr>
          <w:b/>
          <w:u w:val="single"/>
          <w:lang w:eastAsia="ko-KR"/>
        </w:rPr>
        <w:t xml:space="preserve"> S</w:t>
      </w:r>
      <w:r>
        <w:rPr>
          <w:rFonts w:hint="eastAsia"/>
          <w:b/>
          <w:u w:val="single"/>
          <w:lang w:eastAsia="zh-CN"/>
        </w:rPr>
        <w:t>imulation</w:t>
      </w:r>
    </w:p>
    <w:p w14:paraId="5F0007FD" w14:textId="77777777" w:rsidR="00886426" w:rsidRPr="0097132C" w:rsidRDefault="00886426" w:rsidP="00C97563">
      <w:pPr>
        <w:pStyle w:val="aff8"/>
        <w:numPr>
          <w:ilvl w:val="0"/>
          <w:numId w:val="8"/>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Since huge performance gap for HST-SFN is still observed, companies are encouraged to check the summary on simulation results (R4-2113455) and come back in the next meeting if necessary</w:t>
      </w:r>
    </w:p>
    <w:p w14:paraId="1F3F54E5" w14:textId="77777777" w:rsidR="00886426" w:rsidRPr="0097132C" w:rsidRDefault="00886426" w:rsidP="00C97563">
      <w:pPr>
        <w:pStyle w:val="aff8"/>
        <w:numPr>
          <w:ilvl w:val="0"/>
          <w:numId w:val="8"/>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RAN4 discuss how to derive the final PDSCH demodulation requirements for the test cases where the result span of the ideal results among companies’ is larger than [2.5]</w:t>
      </w:r>
      <w:r>
        <w:rPr>
          <w:rFonts w:eastAsiaTheme="minorEastAsia"/>
          <w:color w:val="000000" w:themeColor="text1"/>
          <w:szCs w:val="24"/>
          <w:lang w:eastAsia="zh-CN"/>
        </w:rPr>
        <w:t xml:space="preserve"> </w:t>
      </w:r>
      <w:r w:rsidRPr="0097132C">
        <w:rPr>
          <w:rFonts w:eastAsiaTheme="minorEastAsia"/>
          <w:color w:val="000000" w:themeColor="text1"/>
          <w:szCs w:val="24"/>
          <w:lang w:eastAsia="zh-CN"/>
        </w:rPr>
        <w:t>dB:</w:t>
      </w:r>
    </w:p>
    <w:p w14:paraId="5BA8A2D1" w14:textId="77777777" w:rsidR="00886426" w:rsidRPr="0097132C" w:rsidRDefault="00886426" w:rsidP="00C97563">
      <w:pPr>
        <w:pStyle w:val="aff8"/>
        <w:numPr>
          <w:ilvl w:val="1"/>
          <w:numId w:val="9"/>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 xml:space="preserve">Option 1: RAN4 does not consider the </w:t>
      </w:r>
      <w:r w:rsidRPr="0097132C">
        <w:rPr>
          <w:rFonts w:eastAsiaTheme="minorEastAsia"/>
          <w:color w:val="000000" w:themeColor="text1"/>
          <w:szCs w:val="24"/>
          <w:highlight w:val="yellow"/>
          <w:lang w:eastAsia="zh-CN"/>
        </w:rPr>
        <w:t>farthest</w:t>
      </w:r>
      <w:r w:rsidRPr="0097132C">
        <w:rPr>
          <w:rFonts w:eastAsiaTheme="minorEastAsia"/>
          <w:color w:val="000000" w:themeColor="text1"/>
          <w:szCs w:val="24"/>
          <w:lang w:eastAsia="zh-CN"/>
        </w:rPr>
        <w:t xml:space="preserve"> result(s) from the ideal AVERAGE value, until the span becomes [2.5]</w:t>
      </w:r>
      <w:r>
        <w:rPr>
          <w:rFonts w:eastAsiaTheme="minorEastAsia"/>
          <w:color w:val="000000" w:themeColor="text1"/>
          <w:szCs w:val="24"/>
          <w:lang w:eastAsia="zh-CN"/>
        </w:rPr>
        <w:t xml:space="preserve"> </w:t>
      </w:r>
      <w:r w:rsidRPr="0097132C">
        <w:rPr>
          <w:rFonts w:eastAsiaTheme="minorEastAsia"/>
          <w:color w:val="000000" w:themeColor="text1"/>
          <w:szCs w:val="24"/>
          <w:lang w:eastAsia="zh-CN"/>
        </w:rPr>
        <w:t>dB or less. The final requirements are derived from AVERAGE impairment results with the corresponding ideal results whose span is within [2.5]</w:t>
      </w:r>
      <w:r>
        <w:rPr>
          <w:rFonts w:eastAsiaTheme="minorEastAsia"/>
          <w:color w:val="000000" w:themeColor="text1"/>
          <w:szCs w:val="24"/>
          <w:lang w:eastAsia="zh-CN"/>
        </w:rPr>
        <w:t xml:space="preserve"> </w:t>
      </w:r>
      <w:r w:rsidRPr="0097132C">
        <w:rPr>
          <w:rFonts w:eastAsiaTheme="minorEastAsia"/>
          <w:color w:val="000000" w:themeColor="text1"/>
          <w:szCs w:val="24"/>
          <w:lang w:eastAsia="zh-CN"/>
        </w:rPr>
        <w:t>dB</w:t>
      </w:r>
    </w:p>
    <w:p w14:paraId="6F7B0CA8" w14:textId="77777777" w:rsidR="00886426" w:rsidRPr="0097132C" w:rsidRDefault="00886426" w:rsidP="00C97563">
      <w:pPr>
        <w:pStyle w:val="aff8"/>
        <w:numPr>
          <w:ilvl w:val="1"/>
          <w:numId w:val="9"/>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 xml:space="preserve">Option 2: RAN4 does not consider the </w:t>
      </w:r>
      <w:r w:rsidRPr="0097132C">
        <w:rPr>
          <w:rFonts w:eastAsiaTheme="minorEastAsia"/>
          <w:color w:val="000000" w:themeColor="text1"/>
          <w:szCs w:val="24"/>
          <w:highlight w:val="yellow"/>
          <w:lang w:eastAsia="zh-CN"/>
        </w:rPr>
        <w:t>smallest</w:t>
      </w:r>
      <w:r w:rsidRPr="0097132C">
        <w:rPr>
          <w:rFonts w:eastAsiaTheme="minorEastAsia"/>
          <w:color w:val="000000" w:themeColor="text1"/>
          <w:szCs w:val="24"/>
          <w:lang w:eastAsia="zh-CN"/>
        </w:rPr>
        <w:t xml:space="preserve"> result(s) from the ideal AVERAGE value, until the span becomes [2.5]</w:t>
      </w:r>
      <w:r>
        <w:rPr>
          <w:rFonts w:eastAsiaTheme="minorEastAsia"/>
          <w:color w:val="000000" w:themeColor="text1"/>
          <w:szCs w:val="24"/>
          <w:lang w:eastAsia="zh-CN"/>
        </w:rPr>
        <w:t xml:space="preserve"> </w:t>
      </w:r>
      <w:r w:rsidRPr="0097132C">
        <w:rPr>
          <w:rFonts w:eastAsiaTheme="minorEastAsia"/>
          <w:color w:val="000000" w:themeColor="text1"/>
          <w:szCs w:val="24"/>
          <w:lang w:eastAsia="zh-CN"/>
        </w:rPr>
        <w:t>dB or less. The final requirements are derived from AVERAGE impairment results with the corresponding ideal results whose span is within [2.5]</w:t>
      </w:r>
      <w:r>
        <w:rPr>
          <w:rFonts w:eastAsiaTheme="minorEastAsia"/>
          <w:color w:val="000000" w:themeColor="text1"/>
          <w:szCs w:val="24"/>
          <w:lang w:eastAsia="zh-CN"/>
        </w:rPr>
        <w:t xml:space="preserve"> </w:t>
      </w:r>
      <w:r w:rsidRPr="0097132C">
        <w:rPr>
          <w:rFonts w:eastAsiaTheme="minorEastAsia"/>
          <w:color w:val="000000" w:themeColor="text1"/>
          <w:szCs w:val="24"/>
          <w:lang w:eastAsia="zh-CN"/>
        </w:rPr>
        <w:t>dB</w:t>
      </w:r>
    </w:p>
    <w:p w14:paraId="09EBD9FE" w14:textId="2A628265" w:rsidR="00EE11F1" w:rsidRDefault="00886426" w:rsidP="00C97563">
      <w:pPr>
        <w:pStyle w:val="aff8"/>
        <w:numPr>
          <w:ilvl w:val="1"/>
          <w:numId w:val="9"/>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 xml:space="preserve">Option 3: </w:t>
      </w:r>
      <w:r w:rsidR="00EE11F1" w:rsidRPr="00EE11F1">
        <w:rPr>
          <w:rFonts w:eastAsiaTheme="minorEastAsia"/>
          <w:color w:val="000000" w:themeColor="text1"/>
          <w:szCs w:val="24"/>
          <w:lang w:eastAsia="zh-CN"/>
        </w:rPr>
        <w:t>The results farthest from the AVERAGE value is taken out for the AVERAGE and SPAN re-calculation</w:t>
      </w:r>
      <w:r w:rsidR="00086CD3" w:rsidRPr="00086CD3">
        <w:rPr>
          <w:rFonts w:eastAsiaTheme="minorEastAsia"/>
          <w:color w:val="000000" w:themeColor="text1"/>
          <w:szCs w:val="24"/>
          <w:lang w:eastAsia="zh-CN"/>
        </w:rPr>
        <w:t xml:space="preserve"> until the ideal span is &lt;=</w:t>
      </w:r>
      <w:r w:rsidR="00086CD3">
        <w:rPr>
          <w:rFonts w:eastAsiaTheme="minorEastAsia"/>
          <w:color w:val="000000" w:themeColor="text1"/>
          <w:szCs w:val="24"/>
          <w:lang w:eastAsia="zh-CN"/>
        </w:rPr>
        <w:t xml:space="preserve"> [</w:t>
      </w:r>
      <w:r w:rsidR="00086CD3" w:rsidRPr="00086CD3">
        <w:rPr>
          <w:rFonts w:eastAsiaTheme="minorEastAsia"/>
          <w:color w:val="000000" w:themeColor="text1"/>
          <w:szCs w:val="24"/>
          <w:lang w:eastAsia="zh-CN"/>
        </w:rPr>
        <w:t>2</w:t>
      </w:r>
      <w:r w:rsidR="00086CD3">
        <w:rPr>
          <w:rFonts w:eastAsiaTheme="minorEastAsia"/>
          <w:color w:val="000000" w:themeColor="text1"/>
          <w:szCs w:val="24"/>
          <w:lang w:eastAsia="zh-CN"/>
        </w:rPr>
        <w:t>.5]</w:t>
      </w:r>
      <w:r w:rsidR="001C3B77">
        <w:rPr>
          <w:rFonts w:eastAsiaTheme="minorEastAsia"/>
          <w:color w:val="000000" w:themeColor="text1"/>
          <w:szCs w:val="24"/>
          <w:lang w:eastAsia="zh-CN"/>
        </w:rPr>
        <w:t xml:space="preserve"> </w:t>
      </w:r>
      <w:r w:rsidR="00086CD3" w:rsidRPr="00086CD3">
        <w:rPr>
          <w:rFonts w:eastAsiaTheme="minorEastAsia"/>
          <w:color w:val="000000" w:themeColor="text1"/>
          <w:szCs w:val="24"/>
          <w:lang w:eastAsia="zh-CN"/>
        </w:rPr>
        <w:t>dB but still with at least 3 companies’ results available</w:t>
      </w:r>
    </w:p>
    <w:p w14:paraId="5EA175FA" w14:textId="38169095" w:rsidR="00886426" w:rsidRPr="0097132C" w:rsidRDefault="00886426" w:rsidP="00C97563">
      <w:pPr>
        <w:pStyle w:val="aff8"/>
        <w:numPr>
          <w:ilvl w:val="1"/>
          <w:numId w:val="9"/>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Other options are not precluded.</w:t>
      </w:r>
    </w:p>
    <w:p w14:paraId="7337D5DA" w14:textId="77777777" w:rsidR="00886426" w:rsidRPr="0097132C" w:rsidRDefault="00886426" w:rsidP="00C97563">
      <w:pPr>
        <w:pStyle w:val="aff8"/>
        <w:numPr>
          <w:ilvl w:val="0"/>
          <w:numId w:val="8"/>
        </w:numPr>
        <w:ind w:firstLineChars="0"/>
        <w:rPr>
          <w:rFonts w:eastAsiaTheme="minorEastAsia"/>
          <w:color w:val="000000" w:themeColor="text1"/>
          <w:szCs w:val="24"/>
          <w:lang w:eastAsia="zh-CN"/>
        </w:rPr>
      </w:pPr>
      <w:r w:rsidRPr="0097132C">
        <w:rPr>
          <w:rFonts w:eastAsiaTheme="minorEastAsia"/>
          <w:color w:val="000000" w:themeColor="text1"/>
          <w:szCs w:val="24"/>
          <w:lang w:eastAsia="zh-CN"/>
        </w:rPr>
        <w:t>Note: The threshold, [2.5]</w:t>
      </w:r>
      <w:r>
        <w:rPr>
          <w:rFonts w:eastAsiaTheme="minorEastAsia"/>
          <w:color w:val="000000" w:themeColor="text1"/>
          <w:szCs w:val="24"/>
          <w:lang w:eastAsia="zh-CN"/>
        </w:rPr>
        <w:t xml:space="preserve"> </w:t>
      </w:r>
      <w:r w:rsidRPr="0097132C">
        <w:rPr>
          <w:rFonts w:eastAsiaTheme="minorEastAsia"/>
          <w:color w:val="000000" w:themeColor="text1"/>
          <w:szCs w:val="24"/>
          <w:lang w:eastAsia="zh-CN"/>
        </w:rPr>
        <w:t>dB, can be discussed in RAN4#101-e.</w:t>
      </w:r>
    </w:p>
    <w:p w14:paraId="276CD739" w14:textId="77777777" w:rsidR="00886426" w:rsidRPr="00886426" w:rsidRDefault="00886426" w:rsidP="0097132C">
      <w:pPr>
        <w:rPr>
          <w:rFonts w:eastAsiaTheme="minorEastAsia"/>
          <w:color w:val="000000" w:themeColor="text1"/>
          <w:szCs w:val="24"/>
          <w:lang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75A6047" w14:textId="4671DFB1" w:rsidR="00E35A14" w:rsidRPr="00E35A14" w:rsidRDefault="00E35A14" w:rsidP="00E35A14">
      <w:pPr>
        <w:rPr>
          <w:rFonts w:eastAsiaTheme="minorEastAsia"/>
          <w:lang w:eastAsia="zh-CN"/>
        </w:rPr>
      </w:pPr>
      <w:r w:rsidRPr="00E35A14">
        <w:rPr>
          <w:rFonts w:eastAsiaTheme="minorEastAsia"/>
          <w:lang w:eastAsia="zh-CN"/>
        </w:rPr>
        <w:t>R4-2103876 WF on UE demodulation for FR1 HST, RAN4#98-e</w:t>
      </w:r>
    </w:p>
    <w:p w14:paraId="4CFAC28E" w14:textId="199F5B20" w:rsidR="00E35A14" w:rsidRDefault="00E35A14" w:rsidP="00E35A14">
      <w:pPr>
        <w:rPr>
          <w:rFonts w:eastAsiaTheme="minorEastAsia"/>
          <w:lang w:eastAsia="zh-CN"/>
        </w:rPr>
      </w:pPr>
      <w:r w:rsidRPr="00E35A14">
        <w:rPr>
          <w:rFonts w:eastAsiaTheme="minorEastAsia"/>
          <w:lang w:eastAsia="zh-CN"/>
        </w:rPr>
        <w:t>R4-2106098 WF on UE demodulation for FR1 HST, RAN4#98-bis-e</w:t>
      </w:r>
    </w:p>
    <w:p w14:paraId="55582F69" w14:textId="2ABC2C36" w:rsidR="00EC6124" w:rsidRPr="00EC6124" w:rsidRDefault="00EC6124" w:rsidP="00EC6124">
      <w:pPr>
        <w:rPr>
          <w:rFonts w:eastAsiaTheme="minorEastAsia"/>
          <w:lang w:val="en-US" w:eastAsia="zh-CN"/>
        </w:rPr>
      </w:pPr>
      <w:r w:rsidRPr="00EC6124">
        <w:rPr>
          <w:rFonts w:eastAsiaTheme="minorEastAsia"/>
          <w:lang w:eastAsia="zh-CN"/>
        </w:rPr>
        <w:t>R4-2108</w:t>
      </w:r>
      <w:r w:rsidR="00E35A14">
        <w:rPr>
          <w:rFonts w:eastAsiaTheme="minorEastAsia"/>
          <w:lang w:eastAsia="zh-CN"/>
        </w:rPr>
        <w:t>635</w:t>
      </w:r>
      <w:r w:rsidRPr="00EC6124">
        <w:rPr>
          <w:rFonts w:eastAsiaTheme="minorEastAsia"/>
          <w:lang w:eastAsia="zh-CN"/>
        </w:rPr>
        <w:t xml:space="preserve"> </w:t>
      </w:r>
      <w:r w:rsidR="00E35A14" w:rsidRPr="00E35A14">
        <w:rPr>
          <w:rFonts w:eastAsiaTheme="minorEastAsia"/>
          <w:lang w:val="en-US" w:eastAsia="zh-CN"/>
        </w:rPr>
        <w:t>WF on UE demodulation for FR1 HST</w:t>
      </w:r>
      <w:r w:rsidRPr="00EC6124">
        <w:rPr>
          <w:rFonts w:eastAsiaTheme="minorEastAsia"/>
          <w:lang w:val="en-US" w:eastAsia="zh-CN"/>
        </w:rPr>
        <w:t>, RAN4#</w:t>
      </w:r>
      <w:r w:rsidR="00817046">
        <w:rPr>
          <w:rFonts w:eastAsiaTheme="minorEastAsia"/>
          <w:lang w:val="en-US" w:eastAsia="zh-CN"/>
        </w:rPr>
        <w:t>99</w:t>
      </w:r>
      <w:r w:rsidRPr="00EC6124">
        <w:rPr>
          <w:rFonts w:eastAsiaTheme="minorEastAsia"/>
          <w:lang w:val="en-US" w:eastAsia="zh-CN"/>
        </w:rPr>
        <w:t>-e</w:t>
      </w:r>
    </w:p>
    <w:p w14:paraId="3B0930A4" w14:textId="77777777" w:rsidR="00EC6124" w:rsidRPr="00EC6124" w:rsidRDefault="00EC6124" w:rsidP="00EC6124">
      <w:pPr>
        <w:ind w:left="1440"/>
        <w:rPr>
          <w:rFonts w:eastAsiaTheme="minorEastAsia"/>
          <w:color w:val="0070C0"/>
          <w:lang w:val="en-US" w:eastAsia="zh-CN"/>
        </w:rPr>
      </w:pPr>
    </w:p>
    <w:p w14:paraId="604E4533" w14:textId="4DDFE8F2" w:rsidR="00C63557" w:rsidRPr="00E35A14" w:rsidRDefault="00C63557" w:rsidP="00E7068A">
      <w:pPr>
        <w:rPr>
          <w:rFonts w:eastAsiaTheme="minorEastAsia"/>
          <w:color w:val="0070C0"/>
          <w:lang w:val="en-US" w:eastAsia="zh-CN"/>
        </w:rPr>
      </w:pPr>
    </w:p>
    <w:sectPr w:rsidR="00C63557" w:rsidRPr="00E35A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031E" w14:textId="77777777" w:rsidR="004B0167" w:rsidRDefault="004B0167">
      <w:r>
        <w:separator/>
      </w:r>
    </w:p>
  </w:endnote>
  <w:endnote w:type="continuationSeparator" w:id="0">
    <w:p w14:paraId="458A6ABF" w14:textId="77777777" w:rsidR="004B0167" w:rsidRDefault="004B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87D6" w14:textId="77777777" w:rsidR="004B0167" w:rsidRDefault="004B0167">
      <w:r>
        <w:separator/>
      </w:r>
    </w:p>
  </w:footnote>
  <w:footnote w:type="continuationSeparator" w:id="0">
    <w:p w14:paraId="4A0446FE" w14:textId="77777777" w:rsidR="004B0167" w:rsidRDefault="004B0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0"/>
  </w:num>
  <w:num w:numId="7">
    <w:abstractNumId w:val="1"/>
  </w:num>
  <w:num w:numId="8">
    <w:abstractNumId w:val="6"/>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qgUAhi0eGS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50001"/>
    <w:rsid w:val="00052041"/>
    <w:rsid w:val="000528D7"/>
    <w:rsid w:val="0005326A"/>
    <w:rsid w:val="000548B9"/>
    <w:rsid w:val="00056E2F"/>
    <w:rsid w:val="00060957"/>
    <w:rsid w:val="0006266D"/>
    <w:rsid w:val="00065506"/>
    <w:rsid w:val="00066ED6"/>
    <w:rsid w:val="0007382E"/>
    <w:rsid w:val="000766E1"/>
    <w:rsid w:val="00077FF6"/>
    <w:rsid w:val="00080D82"/>
    <w:rsid w:val="00080ECC"/>
    <w:rsid w:val="00081692"/>
    <w:rsid w:val="000828EE"/>
    <w:rsid w:val="00082C46"/>
    <w:rsid w:val="00085A0E"/>
    <w:rsid w:val="00086CD3"/>
    <w:rsid w:val="00087548"/>
    <w:rsid w:val="00093E7E"/>
    <w:rsid w:val="00094A26"/>
    <w:rsid w:val="0009564A"/>
    <w:rsid w:val="00095EA8"/>
    <w:rsid w:val="000A05BB"/>
    <w:rsid w:val="000A06AB"/>
    <w:rsid w:val="000A1830"/>
    <w:rsid w:val="000A4121"/>
    <w:rsid w:val="000A4AA3"/>
    <w:rsid w:val="000A550E"/>
    <w:rsid w:val="000A5948"/>
    <w:rsid w:val="000B0960"/>
    <w:rsid w:val="000B159A"/>
    <w:rsid w:val="000B1A55"/>
    <w:rsid w:val="000B20BB"/>
    <w:rsid w:val="000B2C6E"/>
    <w:rsid w:val="000B2EF6"/>
    <w:rsid w:val="000B2FA6"/>
    <w:rsid w:val="000B4AA0"/>
    <w:rsid w:val="000B4DC4"/>
    <w:rsid w:val="000C1FAD"/>
    <w:rsid w:val="000C2553"/>
    <w:rsid w:val="000C36E7"/>
    <w:rsid w:val="000C38C3"/>
    <w:rsid w:val="000D0846"/>
    <w:rsid w:val="000D09FD"/>
    <w:rsid w:val="000D44FB"/>
    <w:rsid w:val="000D574B"/>
    <w:rsid w:val="000D6CFC"/>
    <w:rsid w:val="000D717D"/>
    <w:rsid w:val="000E0239"/>
    <w:rsid w:val="000E0B3E"/>
    <w:rsid w:val="000E2ACB"/>
    <w:rsid w:val="000E537B"/>
    <w:rsid w:val="000E57D0"/>
    <w:rsid w:val="000E7858"/>
    <w:rsid w:val="000E7EE8"/>
    <w:rsid w:val="000F39CA"/>
    <w:rsid w:val="000F66A4"/>
    <w:rsid w:val="00102E9E"/>
    <w:rsid w:val="00105C10"/>
    <w:rsid w:val="0010660D"/>
    <w:rsid w:val="00107927"/>
    <w:rsid w:val="0011097C"/>
    <w:rsid w:val="00110E26"/>
    <w:rsid w:val="00111321"/>
    <w:rsid w:val="00116968"/>
    <w:rsid w:val="00117BD6"/>
    <w:rsid w:val="00120337"/>
    <w:rsid w:val="001206C2"/>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3528"/>
    <w:rsid w:val="0015382F"/>
    <w:rsid w:val="00154E68"/>
    <w:rsid w:val="00161802"/>
    <w:rsid w:val="00162548"/>
    <w:rsid w:val="001632A7"/>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16F"/>
    <w:rsid w:val="001C1409"/>
    <w:rsid w:val="001C1A88"/>
    <w:rsid w:val="001C1E0F"/>
    <w:rsid w:val="001C2AE6"/>
    <w:rsid w:val="001C3B77"/>
    <w:rsid w:val="001C4584"/>
    <w:rsid w:val="001C4A89"/>
    <w:rsid w:val="001C6177"/>
    <w:rsid w:val="001D0363"/>
    <w:rsid w:val="001D12B4"/>
    <w:rsid w:val="001D2E68"/>
    <w:rsid w:val="001D7D94"/>
    <w:rsid w:val="001E0A28"/>
    <w:rsid w:val="001E4218"/>
    <w:rsid w:val="001E4395"/>
    <w:rsid w:val="001F0B20"/>
    <w:rsid w:val="001F20CD"/>
    <w:rsid w:val="001F4492"/>
    <w:rsid w:val="001F6C9C"/>
    <w:rsid w:val="00200A62"/>
    <w:rsid w:val="00201DD7"/>
    <w:rsid w:val="0020333D"/>
    <w:rsid w:val="00203740"/>
    <w:rsid w:val="002037AA"/>
    <w:rsid w:val="0020439B"/>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4648B"/>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CED"/>
    <w:rsid w:val="002A2F67"/>
    <w:rsid w:val="002A4CD0"/>
    <w:rsid w:val="002A5412"/>
    <w:rsid w:val="002A7D94"/>
    <w:rsid w:val="002A7DA6"/>
    <w:rsid w:val="002B516C"/>
    <w:rsid w:val="002B5E1D"/>
    <w:rsid w:val="002B60C1"/>
    <w:rsid w:val="002C30B9"/>
    <w:rsid w:val="002C4B52"/>
    <w:rsid w:val="002C79FC"/>
    <w:rsid w:val="002D0132"/>
    <w:rsid w:val="002D03E5"/>
    <w:rsid w:val="002D1B36"/>
    <w:rsid w:val="002D1E04"/>
    <w:rsid w:val="002D218D"/>
    <w:rsid w:val="002D36EB"/>
    <w:rsid w:val="002D4A2F"/>
    <w:rsid w:val="002D6BDF"/>
    <w:rsid w:val="002E2CE9"/>
    <w:rsid w:val="002E3BF7"/>
    <w:rsid w:val="002E403E"/>
    <w:rsid w:val="002E4C74"/>
    <w:rsid w:val="002F01DD"/>
    <w:rsid w:val="002F1474"/>
    <w:rsid w:val="002F158C"/>
    <w:rsid w:val="002F22C5"/>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831"/>
    <w:rsid w:val="0040634C"/>
    <w:rsid w:val="00407661"/>
    <w:rsid w:val="00410314"/>
    <w:rsid w:val="00412063"/>
    <w:rsid w:val="00412EB1"/>
    <w:rsid w:val="00413DDE"/>
    <w:rsid w:val="00414118"/>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F27"/>
    <w:rsid w:val="004510E5"/>
    <w:rsid w:val="00453578"/>
    <w:rsid w:val="0045672E"/>
    <w:rsid w:val="00456A75"/>
    <w:rsid w:val="00461E39"/>
    <w:rsid w:val="00462D3A"/>
    <w:rsid w:val="004631AB"/>
    <w:rsid w:val="00463521"/>
    <w:rsid w:val="00471125"/>
    <w:rsid w:val="0047437A"/>
    <w:rsid w:val="004805BD"/>
    <w:rsid w:val="00480E42"/>
    <w:rsid w:val="00483679"/>
    <w:rsid w:val="00484C5D"/>
    <w:rsid w:val="0048543E"/>
    <w:rsid w:val="004868C1"/>
    <w:rsid w:val="0048750F"/>
    <w:rsid w:val="00491A0B"/>
    <w:rsid w:val="00495243"/>
    <w:rsid w:val="004A495F"/>
    <w:rsid w:val="004A63F2"/>
    <w:rsid w:val="004A7544"/>
    <w:rsid w:val="004B0167"/>
    <w:rsid w:val="004B2028"/>
    <w:rsid w:val="004B31EA"/>
    <w:rsid w:val="004B597B"/>
    <w:rsid w:val="004B6B0F"/>
    <w:rsid w:val="004C3A9A"/>
    <w:rsid w:val="004C54E5"/>
    <w:rsid w:val="004C7DC8"/>
    <w:rsid w:val="004D21B0"/>
    <w:rsid w:val="004D54C8"/>
    <w:rsid w:val="004D64C7"/>
    <w:rsid w:val="004D737D"/>
    <w:rsid w:val="004E2659"/>
    <w:rsid w:val="004E31BE"/>
    <w:rsid w:val="004E39EE"/>
    <w:rsid w:val="004E475C"/>
    <w:rsid w:val="004E56E0"/>
    <w:rsid w:val="004E5BEE"/>
    <w:rsid w:val="004E647C"/>
    <w:rsid w:val="004E7329"/>
    <w:rsid w:val="004F0C6E"/>
    <w:rsid w:val="004F2829"/>
    <w:rsid w:val="004F2CB0"/>
    <w:rsid w:val="005007C2"/>
    <w:rsid w:val="005017F7"/>
    <w:rsid w:val="00501FA7"/>
    <w:rsid w:val="00503257"/>
    <w:rsid w:val="005034DC"/>
    <w:rsid w:val="00505BFA"/>
    <w:rsid w:val="005071B4"/>
    <w:rsid w:val="00507687"/>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2A6A"/>
    <w:rsid w:val="0065505B"/>
    <w:rsid w:val="00657BAC"/>
    <w:rsid w:val="006634C2"/>
    <w:rsid w:val="006664EB"/>
    <w:rsid w:val="006670AC"/>
    <w:rsid w:val="006713BA"/>
    <w:rsid w:val="00672307"/>
    <w:rsid w:val="00673BE5"/>
    <w:rsid w:val="006808C6"/>
    <w:rsid w:val="00681F19"/>
    <w:rsid w:val="00682668"/>
    <w:rsid w:val="00684578"/>
    <w:rsid w:val="00692A68"/>
    <w:rsid w:val="00695D85"/>
    <w:rsid w:val="00697176"/>
    <w:rsid w:val="006A30A2"/>
    <w:rsid w:val="006A6D23"/>
    <w:rsid w:val="006A723C"/>
    <w:rsid w:val="006B25DE"/>
    <w:rsid w:val="006B6474"/>
    <w:rsid w:val="006C029F"/>
    <w:rsid w:val="006C1C3B"/>
    <w:rsid w:val="006C346A"/>
    <w:rsid w:val="006C4E43"/>
    <w:rsid w:val="006C643E"/>
    <w:rsid w:val="006D2842"/>
    <w:rsid w:val="006D2932"/>
    <w:rsid w:val="006D3671"/>
    <w:rsid w:val="006D4176"/>
    <w:rsid w:val="006D59DB"/>
    <w:rsid w:val="006D6627"/>
    <w:rsid w:val="006E0A73"/>
    <w:rsid w:val="006E0D02"/>
    <w:rsid w:val="006E0FEE"/>
    <w:rsid w:val="006E6C11"/>
    <w:rsid w:val="006E7DF3"/>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B37"/>
    <w:rsid w:val="00736FF3"/>
    <w:rsid w:val="00740A35"/>
    <w:rsid w:val="00742103"/>
    <w:rsid w:val="0075015B"/>
    <w:rsid w:val="0075195E"/>
    <w:rsid w:val="007520B4"/>
    <w:rsid w:val="00760C46"/>
    <w:rsid w:val="007620C5"/>
    <w:rsid w:val="00762460"/>
    <w:rsid w:val="007655D5"/>
    <w:rsid w:val="00767CFE"/>
    <w:rsid w:val="00770E6D"/>
    <w:rsid w:val="00773FBC"/>
    <w:rsid w:val="007763C1"/>
    <w:rsid w:val="00777E82"/>
    <w:rsid w:val="00781359"/>
    <w:rsid w:val="007825F4"/>
    <w:rsid w:val="00786921"/>
    <w:rsid w:val="00791929"/>
    <w:rsid w:val="007928C7"/>
    <w:rsid w:val="007A03D2"/>
    <w:rsid w:val="007A1EAA"/>
    <w:rsid w:val="007A6A05"/>
    <w:rsid w:val="007A6DAF"/>
    <w:rsid w:val="007A70E1"/>
    <w:rsid w:val="007A79FD"/>
    <w:rsid w:val="007B0B9D"/>
    <w:rsid w:val="007B26E3"/>
    <w:rsid w:val="007B3011"/>
    <w:rsid w:val="007B5A43"/>
    <w:rsid w:val="007B5A50"/>
    <w:rsid w:val="007B709B"/>
    <w:rsid w:val="007C1343"/>
    <w:rsid w:val="007C1C0B"/>
    <w:rsid w:val="007C27EA"/>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4DCB"/>
    <w:rsid w:val="007F5D6F"/>
    <w:rsid w:val="007F7A27"/>
    <w:rsid w:val="008004B4"/>
    <w:rsid w:val="008011A0"/>
    <w:rsid w:val="00803988"/>
    <w:rsid w:val="00804185"/>
    <w:rsid w:val="00805BE8"/>
    <w:rsid w:val="00813468"/>
    <w:rsid w:val="00816078"/>
    <w:rsid w:val="00817046"/>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426"/>
    <w:rsid w:val="00886D1F"/>
    <w:rsid w:val="00891EE1"/>
    <w:rsid w:val="00893987"/>
    <w:rsid w:val="008963EF"/>
    <w:rsid w:val="0089688E"/>
    <w:rsid w:val="008A1FBE"/>
    <w:rsid w:val="008A36FB"/>
    <w:rsid w:val="008B1B53"/>
    <w:rsid w:val="008B3194"/>
    <w:rsid w:val="008B5AE7"/>
    <w:rsid w:val="008B64D2"/>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40285"/>
    <w:rsid w:val="009415B0"/>
    <w:rsid w:val="00941B08"/>
    <w:rsid w:val="0094283B"/>
    <w:rsid w:val="00947E7E"/>
    <w:rsid w:val="0095139A"/>
    <w:rsid w:val="00953E16"/>
    <w:rsid w:val="009542AC"/>
    <w:rsid w:val="00961BB2"/>
    <w:rsid w:val="00962108"/>
    <w:rsid w:val="009638D6"/>
    <w:rsid w:val="0097132C"/>
    <w:rsid w:val="009719A5"/>
    <w:rsid w:val="00973037"/>
    <w:rsid w:val="0097325C"/>
    <w:rsid w:val="0097408E"/>
    <w:rsid w:val="00974BB2"/>
    <w:rsid w:val="00974FA7"/>
    <w:rsid w:val="009756E0"/>
    <w:rsid w:val="009756E5"/>
    <w:rsid w:val="0097739A"/>
    <w:rsid w:val="00977A8C"/>
    <w:rsid w:val="00981E07"/>
    <w:rsid w:val="00983910"/>
    <w:rsid w:val="0098591E"/>
    <w:rsid w:val="00992BBB"/>
    <w:rsid w:val="009932AC"/>
    <w:rsid w:val="00994351"/>
    <w:rsid w:val="00996A8F"/>
    <w:rsid w:val="00996CCC"/>
    <w:rsid w:val="00997143"/>
    <w:rsid w:val="009A0776"/>
    <w:rsid w:val="009A1DBF"/>
    <w:rsid w:val="009A41F7"/>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45CE"/>
    <w:rsid w:val="00A1570A"/>
    <w:rsid w:val="00A159AB"/>
    <w:rsid w:val="00A211B4"/>
    <w:rsid w:val="00A23A80"/>
    <w:rsid w:val="00A324D7"/>
    <w:rsid w:val="00A33DDF"/>
    <w:rsid w:val="00A34547"/>
    <w:rsid w:val="00A376B7"/>
    <w:rsid w:val="00A41BF5"/>
    <w:rsid w:val="00A44449"/>
    <w:rsid w:val="00A44778"/>
    <w:rsid w:val="00A469E7"/>
    <w:rsid w:val="00A5199F"/>
    <w:rsid w:val="00A51EAF"/>
    <w:rsid w:val="00A604A4"/>
    <w:rsid w:val="00A61B7D"/>
    <w:rsid w:val="00A6605B"/>
    <w:rsid w:val="00A66ADC"/>
    <w:rsid w:val="00A7147D"/>
    <w:rsid w:val="00A723CC"/>
    <w:rsid w:val="00A81B15"/>
    <w:rsid w:val="00A81DB2"/>
    <w:rsid w:val="00A8324C"/>
    <w:rsid w:val="00A837FF"/>
    <w:rsid w:val="00A84DC8"/>
    <w:rsid w:val="00A85DBC"/>
    <w:rsid w:val="00A87FEB"/>
    <w:rsid w:val="00A9275F"/>
    <w:rsid w:val="00A93F9F"/>
    <w:rsid w:val="00A9420E"/>
    <w:rsid w:val="00A943AF"/>
    <w:rsid w:val="00A97648"/>
    <w:rsid w:val="00AA1A6B"/>
    <w:rsid w:val="00AA1CFD"/>
    <w:rsid w:val="00AA2239"/>
    <w:rsid w:val="00AA33D2"/>
    <w:rsid w:val="00AA7735"/>
    <w:rsid w:val="00AB0C57"/>
    <w:rsid w:val="00AB1195"/>
    <w:rsid w:val="00AB4182"/>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B26"/>
    <w:rsid w:val="00B163F8"/>
    <w:rsid w:val="00B2472D"/>
    <w:rsid w:val="00B24CA0"/>
    <w:rsid w:val="00B2549F"/>
    <w:rsid w:val="00B357CA"/>
    <w:rsid w:val="00B403D1"/>
    <w:rsid w:val="00B4108D"/>
    <w:rsid w:val="00B411C3"/>
    <w:rsid w:val="00B42D41"/>
    <w:rsid w:val="00B53E0A"/>
    <w:rsid w:val="00B54B1A"/>
    <w:rsid w:val="00B55425"/>
    <w:rsid w:val="00B57265"/>
    <w:rsid w:val="00B622E6"/>
    <w:rsid w:val="00B62DC0"/>
    <w:rsid w:val="00B633AE"/>
    <w:rsid w:val="00B64996"/>
    <w:rsid w:val="00B665D2"/>
    <w:rsid w:val="00B6737C"/>
    <w:rsid w:val="00B7214D"/>
    <w:rsid w:val="00B72EA8"/>
    <w:rsid w:val="00B7389B"/>
    <w:rsid w:val="00B74372"/>
    <w:rsid w:val="00B75525"/>
    <w:rsid w:val="00B75720"/>
    <w:rsid w:val="00B80283"/>
    <w:rsid w:val="00B8095F"/>
    <w:rsid w:val="00B80B0C"/>
    <w:rsid w:val="00B80B11"/>
    <w:rsid w:val="00B831AE"/>
    <w:rsid w:val="00B8446C"/>
    <w:rsid w:val="00B87725"/>
    <w:rsid w:val="00B919CD"/>
    <w:rsid w:val="00B94565"/>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33AE"/>
    <w:rsid w:val="00BE539F"/>
    <w:rsid w:val="00BE57B4"/>
    <w:rsid w:val="00BE7EDA"/>
    <w:rsid w:val="00BF046F"/>
    <w:rsid w:val="00C01D50"/>
    <w:rsid w:val="00C056DC"/>
    <w:rsid w:val="00C06D3C"/>
    <w:rsid w:val="00C1329B"/>
    <w:rsid w:val="00C13566"/>
    <w:rsid w:val="00C1572F"/>
    <w:rsid w:val="00C1674C"/>
    <w:rsid w:val="00C200FA"/>
    <w:rsid w:val="00C215CA"/>
    <w:rsid w:val="00C24C05"/>
    <w:rsid w:val="00C24D2F"/>
    <w:rsid w:val="00C26222"/>
    <w:rsid w:val="00C27D2A"/>
    <w:rsid w:val="00C31283"/>
    <w:rsid w:val="00C3292D"/>
    <w:rsid w:val="00C339ED"/>
    <w:rsid w:val="00C33C48"/>
    <w:rsid w:val="00C340E5"/>
    <w:rsid w:val="00C35AA7"/>
    <w:rsid w:val="00C4274F"/>
    <w:rsid w:val="00C43BA1"/>
    <w:rsid w:val="00C43DAB"/>
    <w:rsid w:val="00C47F08"/>
    <w:rsid w:val="00C514A6"/>
    <w:rsid w:val="00C5739F"/>
    <w:rsid w:val="00C57CF0"/>
    <w:rsid w:val="00C6148A"/>
    <w:rsid w:val="00C63557"/>
    <w:rsid w:val="00C649BD"/>
    <w:rsid w:val="00C65891"/>
    <w:rsid w:val="00C66AC9"/>
    <w:rsid w:val="00C72303"/>
    <w:rsid w:val="00C724D3"/>
    <w:rsid w:val="00C76C09"/>
    <w:rsid w:val="00C77DD9"/>
    <w:rsid w:val="00C82224"/>
    <w:rsid w:val="00C82966"/>
    <w:rsid w:val="00C83BE6"/>
    <w:rsid w:val="00C85354"/>
    <w:rsid w:val="00C86ABA"/>
    <w:rsid w:val="00C86FDC"/>
    <w:rsid w:val="00C943F3"/>
    <w:rsid w:val="00C97563"/>
    <w:rsid w:val="00CA08C6"/>
    <w:rsid w:val="00CA0A77"/>
    <w:rsid w:val="00CA2561"/>
    <w:rsid w:val="00CA2729"/>
    <w:rsid w:val="00CA3057"/>
    <w:rsid w:val="00CA45F8"/>
    <w:rsid w:val="00CA597B"/>
    <w:rsid w:val="00CA5D53"/>
    <w:rsid w:val="00CB0305"/>
    <w:rsid w:val="00CB33C7"/>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E4734"/>
    <w:rsid w:val="00CF4156"/>
    <w:rsid w:val="00D0036C"/>
    <w:rsid w:val="00D0345E"/>
    <w:rsid w:val="00D03D00"/>
    <w:rsid w:val="00D05C30"/>
    <w:rsid w:val="00D10052"/>
    <w:rsid w:val="00D11188"/>
    <w:rsid w:val="00D11359"/>
    <w:rsid w:val="00D200FE"/>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80786"/>
    <w:rsid w:val="00D81CAB"/>
    <w:rsid w:val="00D84262"/>
    <w:rsid w:val="00D85614"/>
    <w:rsid w:val="00D8576F"/>
    <w:rsid w:val="00D8677F"/>
    <w:rsid w:val="00D90B30"/>
    <w:rsid w:val="00D90C36"/>
    <w:rsid w:val="00D972F7"/>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E31F0"/>
    <w:rsid w:val="00DE3D1C"/>
    <w:rsid w:val="00DE7037"/>
    <w:rsid w:val="00DF3B7F"/>
    <w:rsid w:val="00DF7239"/>
    <w:rsid w:val="00E0227D"/>
    <w:rsid w:val="00E024AE"/>
    <w:rsid w:val="00E0342E"/>
    <w:rsid w:val="00E049F5"/>
    <w:rsid w:val="00E04B84"/>
    <w:rsid w:val="00E0622C"/>
    <w:rsid w:val="00E06466"/>
    <w:rsid w:val="00E06547"/>
    <w:rsid w:val="00E06835"/>
    <w:rsid w:val="00E06FDA"/>
    <w:rsid w:val="00E10298"/>
    <w:rsid w:val="00E10D32"/>
    <w:rsid w:val="00E160A5"/>
    <w:rsid w:val="00E1713D"/>
    <w:rsid w:val="00E20A43"/>
    <w:rsid w:val="00E23898"/>
    <w:rsid w:val="00E26BDF"/>
    <w:rsid w:val="00E30920"/>
    <w:rsid w:val="00E30975"/>
    <w:rsid w:val="00E311F0"/>
    <w:rsid w:val="00E319F1"/>
    <w:rsid w:val="00E33CD2"/>
    <w:rsid w:val="00E35A14"/>
    <w:rsid w:val="00E40E90"/>
    <w:rsid w:val="00E44EE5"/>
    <w:rsid w:val="00E45C7E"/>
    <w:rsid w:val="00E4685E"/>
    <w:rsid w:val="00E531EB"/>
    <w:rsid w:val="00E54874"/>
    <w:rsid w:val="00E54B6F"/>
    <w:rsid w:val="00E55ACA"/>
    <w:rsid w:val="00E57B74"/>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0DFB"/>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420D"/>
    <w:rsid w:val="00EC4635"/>
    <w:rsid w:val="00EC6124"/>
    <w:rsid w:val="00ED373E"/>
    <w:rsid w:val="00ED383A"/>
    <w:rsid w:val="00ED47A7"/>
    <w:rsid w:val="00EE1080"/>
    <w:rsid w:val="00EE11F1"/>
    <w:rsid w:val="00EE2C38"/>
    <w:rsid w:val="00EE4184"/>
    <w:rsid w:val="00EE4B68"/>
    <w:rsid w:val="00EF142E"/>
    <w:rsid w:val="00EF1EC5"/>
    <w:rsid w:val="00EF1EF3"/>
    <w:rsid w:val="00EF4C88"/>
    <w:rsid w:val="00EF55EB"/>
    <w:rsid w:val="00EF6B6C"/>
    <w:rsid w:val="00F00DCC"/>
    <w:rsid w:val="00F0156F"/>
    <w:rsid w:val="00F04E64"/>
    <w:rsid w:val="00F05AC8"/>
    <w:rsid w:val="00F07167"/>
    <w:rsid w:val="00F072D8"/>
    <w:rsid w:val="00F072E3"/>
    <w:rsid w:val="00F07CE0"/>
    <w:rsid w:val="00F115F5"/>
    <w:rsid w:val="00F120EA"/>
    <w:rsid w:val="00F13D05"/>
    <w:rsid w:val="00F1679D"/>
    <w:rsid w:val="00F1682C"/>
    <w:rsid w:val="00F20B91"/>
    <w:rsid w:val="00F2113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67B00"/>
    <w:rsid w:val="00F75968"/>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64F2"/>
    <w:rsid w:val="00FE71A4"/>
    <w:rsid w:val="00FF04D6"/>
    <w:rsid w:val="00FF1D84"/>
    <w:rsid w:val="00FF1F16"/>
    <w:rsid w:val="00FF1FCB"/>
    <w:rsid w:val="00FF20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3"/>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 w:type="table" w:customStyle="1" w:styleId="GridTable2-Accent51">
    <w:name w:val="Grid Table 2 - Accent 51"/>
    <w:basedOn w:val="a1"/>
    <w:uiPriority w:val="47"/>
    <w:qFormat/>
    <w:rsid w:val="007F4DCB"/>
    <w:rPr>
      <w:rFonts w:ascii="CG Times (WN)" w:eastAsiaTheme="minorEastAsia" w:hAnsi="CG Times (WN)"/>
      <w:lang w:val="en-US" w:eastAsia="zh-CN"/>
    </w:rPr>
    <w:tblPr>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65DBF-DE51-48AD-965A-FED87EC8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771</Words>
  <Characters>4401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10</cp:revision>
  <cp:lastPrinted>2021-08-10T08:27:00Z</cp:lastPrinted>
  <dcterms:created xsi:type="dcterms:W3CDTF">2021-08-26T11:24:00Z</dcterms:created>
  <dcterms:modified xsi:type="dcterms:W3CDTF">2021-08-26T16:50:00Z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7c3dcf7501446fd8710fcffc10509f0">
    <vt:lpwstr>CWM2C3qvACemTJ6kZbpVivMg5FWWJ5UGtAX7+/eABBaZVgpGgqi6QDSpXjAtJfoYE97FTBLkpvzSD8NiEhnmfLISg==</vt:lpwstr>
  </property>
  <property fmtid="{D5CDD505-2E9C-101B-9397-08002B2CF9AE}" pid="10" name="_2015_ms_pID_725343">
    <vt:lpwstr>(2)pYy4pwig8n2Ez7btv/Si7KoPWnwQQfb2KmnRZSvfLVOV0YLwiiJ91ziLhrbFg31uuevN5lmE
IUuFb8FETQ6T6x8HciZGY+nMj3G/DthBER3r4ZntAWQpNXWqP7WAku9shI8d2z5dVHrA5hag
JJWmCz3gZd6fb3+Om2l2Rgnh9n+rlVzOvhyomy7RJ7M0VfO74LLfcAJTDyyY2OwGtOdYiwLO
kVLtJBcNuA5XMz6eNn</vt:lpwstr>
  </property>
  <property fmtid="{D5CDD505-2E9C-101B-9397-08002B2CF9AE}" pid="11" name="_2015_ms_pID_7253431">
    <vt:lpwstr>o8ibdNjEPs1OkOQnVYORn2bm0fOpy7Z3COqZkJQZURX9sf4aEJRSuW
lxLAoHqkY/k6i+RRiHPTjszk2W2CLsHHUe8/mDmL3Zvm/dMOn1Wwk9Hn7kLd5EfCXHuPYVKv
MQxCZoiPrq89M+OVz9wmibV4EebJVJlCXxnUR2gVvCaRStC8CnQNj2KNGlt0uw0WZu0=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1629902902</vt:lpwstr>
  </property>
</Properties>
</file>